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SG2: Safeguarding Annual Audit Form 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Autumn Term 202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Please return to 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color w:val="0000ff"/>
            <w:sz w:val="22"/>
            <w:szCs w:val="22"/>
            <w:u w:val="single"/>
            <w:rtl w:val="0"/>
          </w:rPr>
          <w:t xml:space="preserve">safeguarding@plymouthcast.org.uk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DEADLINE FOR SUBMISSION: Friday 18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rtl w:val="0"/>
        </w:rPr>
        <w:t xml:space="preserve"> November 202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Please complete all blue shaded sections on this form, and return to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u w:val="single"/>
          <w:rtl w:val="0"/>
        </w:rPr>
        <w:t xml:space="preserve">safeguarding@plymouthcast.org.uk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0"/>
        <w:gridCol w:w="5336"/>
        <w:tblGridChange w:id="0">
          <w:tblGrid>
            <w:gridCol w:w="3730"/>
            <w:gridCol w:w="5336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eece1" w:val="clear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SG2 Safeguarding Annual Audit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School: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 completed by: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Have you completed your Local Authority Audit Safeguarding Section Check in the last 12 months?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Yes/No* (delete as appropriate)                                 </w:t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What date was your last LA Audit Safeguarding Section Check completed?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Have you attached a copy of your Local Authority Audit Safeguarding Section Check with this form? </w:t>
            </w:r>
          </w:p>
        </w:tc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Yes/No* (delete as appropriate)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2693"/>
        <w:gridCol w:w="1418"/>
        <w:gridCol w:w="1417"/>
        <w:tblGridChange w:id="0">
          <w:tblGrid>
            <w:gridCol w:w="3539"/>
            <w:gridCol w:w="2693"/>
            <w:gridCol w:w="1418"/>
            <w:gridCol w:w="141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actions need to take place after completing the 157/175 section check?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Identified safeguarding issue and area </w:t>
            </w:r>
          </w:p>
        </w:tc>
        <w:tc>
          <w:tcPr>
            <w:tcBorders>
              <w:top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Person responsible</w:t>
            </w:r>
          </w:p>
        </w:tc>
        <w:tc>
          <w:tcPr>
            <w:tcBorders>
              <w:top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Completion date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021" w:top="1021" w:left="1588" w:right="1361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pos="4395"/>
        <w:tab w:val="right" w:pos="8931"/>
      </w:tabs>
      <w:rPr>
        <w:rFonts w:ascii="Cabin" w:cs="Cabin" w:eastAsia="Cabin" w:hAnsi="Cabin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bottom w:color="00546b" w:space="1" w:sz="4" w:val="single"/>
      </w:pBdr>
      <w:tabs>
        <w:tab w:val="right" w:pos="8931"/>
      </w:tabs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Edmund Rice Building, St Boniface College, 21 Boniface Lane, Manadon Park, Plymouth, PL5 3AG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jc w:val="both"/>
      <w:rPr>
        <w:rFonts w:ascii="Calibri" w:cs="Calibri" w:eastAsia="Calibri" w:hAnsi="Calibri"/>
        <w:i w:val="1"/>
        <w:color w:val="186384"/>
        <w:sz w:val="22"/>
        <w:szCs w:val="22"/>
      </w:rPr>
    </w:pP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 Tel: 01752686710   Email: </w:t>
    </w:r>
    <w:hyperlink r:id="rId1">
      <w:r w:rsidDel="00000000" w:rsidR="00000000" w:rsidRPr="00000000">
        <w:rPr>
          <w:rFonts w:ascii="Calibri" w:cs="Calibri" w:eastAsia="Calibri" w:hAnsi="Calibri"/>
          <w:i w:val="1"/>
          <w:color w:val="0000ff"/>
          <w:sz w:val="22"/>
          <w:szCs w:val="22"/>
          <w:u w:val="single"/>
          <w:rtl w:val="0"/>
        </w:rPr>
        <w:t xml:space="preserve">safeguarding@plymouthcast.org.uk</w:t>
      </w:r>
    </w:hyperlink>
    <w:r w:rsidDel="00000000" w:rsidR="00000000" w:rsidRPr="00000000">
      <w:rPr>
        <w:rFonts w:ascii="Calibri" w:cs="Calibri" w:eastAsia="Calibri" w:hAnsi="Calibri"/>
        <w:i w:val="1"/>
        <w:color w:val="0000ff"/>
        <w:sz w:val="22"/>
        <w:szCs w:val="22"/>
        <w:u w:val="singl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 Registered Company No.: 08438686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tabs>
        <w:tab w:val="right" w:pos="8931"/>
      </w:tabs>
      <w:rPr>
        <w:rFonts w:ascii="Cabin" w:cs="Cabin" w:eastAsia="Cabin" w:hAnsi="Cabin"/>
        <w:sz w:val="36"/>
        <w:szCs w:val="36"/>
      </w:rPr>
    </w:pPr>
    <w:r w:rsidDel="00000000" w:rsidR="00000000" w:rsidRPr="00000000">
      <w:rPr>
        <w:rFonts w:ascii="Cabin" w:cs="Cabin" w:eastAsia="Cabin" w:hAnsi="Cabin"/>
        <w:sz w:val="28"/>
        <w:szCs w:val="28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1272</wp:posOffset>
          </wp:positionH>
          <wp:positionV relativeFrom="paragraph">
            <wp:posOffset>-3808</wp:posOffset>
          </wp:positionV>
          <wp:extent cx="1334135" cy="7334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413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tabs>
        <w:tab w:val="left" w:pos="2415"/>
        <w:tab w:val="right" w:pos="8931"/>
      </w:tabs>
      <w:rPr>
        <w:rFonts w:ascii="Cabin" w:cs="Cabin" w:eastAsia="Cabin" w:hAnsi="Cabin"/>
        <w:color w:val="00546b"/>
        <w:sz w:val="36"/>
        <w:szCs w:val="36"/>
      </w:rPr>
    </w:pPr>
    <w:r w:rsidDel="00000000" w:rsidR="00000000" w:rsidRPr="00000000">
      <w:rPr>
        <w:rFonts w:ascii="Cabin" w:cs="Cabin" w:eastAsia="Cabin" w:hAnsi="Cabin"/>
        <w:sz w:val="28"/>
        <w:szCs w:val="28"/>
        <w:rtl w:val="0"/>
      </w:rPr>
      <w:tab/>
      <w:tab/>
      <w:t xml:space="preserve">    </w:t>
    </w:r>
    <w:r w:rsidDel="00000000" w:rsidR="00000000" w:rsidRPr="00000000">
      <w:rPr>
        <w:rFonts w:ascii="Calibri" w:cs="Calibri" w:eastAsia="Calibri" w:hAnsi="Calibri"/>
        <w:color w:val="00546b"/>
        <w:sz w:val="36"/>
        <w:szCs w:val="36"/>
        <w:rtl w:val="0"/>
      </w:rPr>
      <w:t xml:space="preserve">Plymouth CAST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right" w:pos="8931"/>
      </w:tabs>
      <w:rPr>
        <w:rFonts w:ascii="Calibri" w:cs="Calibri" w:eastAsia="Calibri" w:hAnsi="Calibri"/>
        <w:b w:val="1"/>
        <w:color w:val="687fa4"/>
        <w:sz w:val="32"/>
        <w:szCs w:val="32"/>
      </w:rPr>
    </w:pPr>
    <w:r w:rsidDel="00000000" w:rsidR="00000000" w:rsidRPr="00000000">
      <w:rPr>
        <w:rFonts w:ascii="Cabin" w:cs="Cabin" w:eastAsia="Cabin" w:hAnsi="Cabin"/>
        <w:color w:val="366091"/>
        <w:sz w:val="28"/>
        <w:szCs w:val="28"/>
        <w:rtl w:val="0"/>
      </w:rPr>
      <w:tab/>
    </w:r>
    <w:r w:rsidDel="00000000" w:rsidR="00000000" w:rsidRPr="00000000">
      <w:rPr>
        <w:rFonts w:ascii="Calibri" w:cs="Calibri" w:eastAsia="Calibri" w:hAnsi="Calibri"/>
        <w:color w:val="687fa4"/>
        <w:sz w:val="28"/>
        <w:szCs w:val="28"/>
        <w:rtl w:val="0"/>
      </w:rPr>
      <w:t xml:space="preserve">Multi Academy Trust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bottom w:color="00546b" w:space="1" w:sz="4" w:val="single"/>
      </w:pBdr>
      <w:tabs>
        <w:tab w:val="right" w:pos="8931"/>
      </w:tabs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safeguarding@plymouthcast.org.uk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afeguarding@plymouthcast.org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