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SG4: Safeguarding Termly Summary Support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DEADLINE DATE: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Autumn Term  –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December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Term –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22nd March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Summer Term –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12th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July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5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5"/>
        <w:gridCol w:w="1275"/>
        <w:gridCol w:w="1418"/>
        <w:gridCol w:w="1417"/>
        <w:tblGridChange w:id="0">
          <w:tblGrid>
            <w:gridCol w:w="4435"/>
            <w:gridCol w:w="1275"/>
            <w:gridCol w:w="1418"/>
            <w:gridCol w:w="14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School: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Completed by: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eebf6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Pupils on roll: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Categories of support and intervention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Autumn 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Spring Term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Summer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Safeguarding concerns recorded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Positive handling incidents recorded 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Incidents of mental health recorded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Families under assessment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 Protection Review meetings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Strategy meetings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Core Group meetings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CAF/TAC/TAF/EHAT meetings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Children with a Social Worker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Looked After Children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Children on a Child Protection Plan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Children on a Child in Need Plan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Children on Early Help Plan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Children under an SGO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Children on Education Healthcare Plan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Children on School Register of Concern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(SEN ROC)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Allegations made against staff 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Referrals to LADO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Referrals to MASH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Referrals to Channel (Child Vulnerable to Radicalisation)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Online Safety incidents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FGM concerns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Forced Marriage concerns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 Sexual Exploitation concerns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 Criminal Exploitation concerns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Honour-Based Violence concerns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Domestic Violence concerns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Police contact with schools (CARA/ViST reports/Operation Encompass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Child on Child Abuse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Racist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Disability Related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Homophobic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Religion/Belief Related 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Peer on Peer Sexual Assault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Sexual Harassment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Gender Identity Related 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Upskirting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/ Non-Specific 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63.0" w:type="dxa"/>
        <w:jc w:val="left"/>
        <w:tblInd w:w="-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1"/>
        <w:gridCol w:w="1701"/>
        <w:gridCol w:w="1701"/>
        <w:gridCol w:w="1843"/>
        <w:gridCol w:w="2967"/>
        <w:tblGridChange w:id="0">
          <w:tblGrid>
            <w:gridCol w:w="1451"/>
            <w:gridCol w:w="1701"/>
            <w:gridCol w:w="1701"/>
            <w:gridCol w:w="1843"/>
            <w:gridCol w:w="2967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Behaviour Record - Autumn Term</w:t>
            </w:r>
          </w:p>
        </w:tc>
      </w:tr>
      <w:tr>
        <w:trPr>
          <w:cantSplit w:val="0"/>
          <w:trHeight w:val="925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Fixed term exclusions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How many days? 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Internal Exclusions 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How many days?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Permanent Exclusions  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63.0" w:type="dxa"/>
        <w:jc w:val="left"/>
        <w:tblInd w:w="-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1"/>
        <w:gridCol w:w="1701"/>
        <w:gridCol w:w="1701"/>
        <w:gridCol w:w="1843"/>
        <w:gridCol w:w="2967"/>
        <w:tblGridChange w:id="0">
          <w:tblGrid>
            <w:gridCol w:w="1451"/>
            <w:gridCol w:w="1701"/>
            <w:gridCol w:w="1701"/>
            <w:gridCol w:w="1843"/>
            <w:gridCol w:w="2967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Behaviour Record - Spring Term </w:t>
            </w:r>
          </w:p>
        </w:tc>
      </w:tr>
      <w:tr>
        <w:trPr>
          <w:cantSplit w:val="0"/>
          <w:trHeight w:val="925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Fixed term exclusions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How many days? 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Internal Exclusions 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How many days?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Permanent Exclusions  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63.0" w:type="dxa"/>
        <w:jc w:val="left"/>
        <w:tblInd w:w="-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1"/>
        <w:gridCol w:w="1701"/>
        <w:gridCol w:w="1701"/>
        <w:gridCol w:w="1843"/>
        <w:gridCol w:w="2967"/>
        <w:tblGridChange w:id="0">
          <w:tblGrid>
            <w:gridCol w:w="1451"/>
            <w:gridCol w:w="1701"/>
            <w:gridCol w:w="1701"/>
            <w:gridCol w:w="1843"/>
            <w:gridCol w:w="2967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gridSpan w:val="5"/>
            <w:shd w:fill="cfe2f3" w:val="clea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Behaviour Record - Summer Term </w:t>
            </w:r>
          </w:p>
        </w:tc>
      </w:tr>
      <w:tr>
        <w:trPr>
          <w:cantSplit w:val="0"/>
          <w:trHeight w:val="925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Fixed term exclusions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How many days? 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Internal Exclusions 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How many days?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Permanent Exclusions  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Initials here 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rPr/>
    </w:pP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Edmund Rice Building, St Boniface College, 21 Boniface Lane, Manadon Park, Plymouth, PL5 3AG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rPr>
        <w:rFonts w:ascii="Calibri" w:cs="Calibri" w:eastAsia="Calibri" w:hAnsi="Calibri"/>
        <w:i w:val="1"/>
        <w:color w:val="186384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 Tel: 01752686710      </w:t>
    </w:r>
    <w:r w:rsidDel="00000000" w:rsidR="00000000" w:rsidRPr="00000000">
      <w:rPr>
        <w:rFonts w:ascii="Calibri" w:cs="Calibri" w:eastAsia="Calibri" w:hAnsi="Calibri"/>
        <w:i w:val="1"/>
        <w:color w:val="186384"/>
        <w:sz w:val="20"/>
        <w:szCs w:val="20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i w:val="1"/>
          <w:color w:val="0563c1"/>
          <w:sz w:val="20"/>
          <w:szCs w:val="20"/>
          <w:u w:val="single"/>
          <w:rtl w:val="0"/>
        </w:rPr>
        <w:t xml:space="preserve">safeguarding</w:t>
      </w:r>
    </w:hyperlink>
    <w:r w:rsidDel="00000000" w:rsidR="00000000" w:rsidRPr="00000000">
      <w:rPr>
        <w:rFonts w:ascii="Calibri" w:cs="Calibri" w:eastAsia="Calibri" w:hAnsi="Calibri"/>
        <w:i w:val="1"/>
        <w:color w:val="0563c1"/>
        <w:sz w:val="20"/>
        <w:szCs w:val="20"/>
        <w:u w:val="single"/>
        <w:rtl w:val="0"/>
      </w:rPr>
      <w:t xml:space="preserve">@plymouthcast.org.uk </w:t>
    </w:r>
    <w:r w:rsidDel="00000000" w:rsidR="00000000" w:rsidRPr="00000000">
      <w:rPr>
        <w:rFonts w:ascii="Calibri" w:cs="Calibri" w:eastAsia="Calibri" w:hAnsi="Calibri"/>
        <w:i w:val="1"/>
        <w:color w:val="186384"/>
        <w:sz w:val="20"/>
        <w:szCs w:val="20"/>
        <w:rtl w:val="0"/>
      </w:rPr>
      <w:t xml:space="preserve"> Registered Company No.: 08438686</w:t>
    </w:r>
  </w:p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left" w:pos="2415"/>
        <w:tab w:val="right" w:pos="8931"/>
      </w:tabs>
      <w:spacing w:after="0" w:before="0" w:line="240" w:lineRule="auto"/>
      <w:ind w:left="0" w:right="0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546b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546b"/>
        <w:sz w:val="36"/>
        <w:szCs w:val="36"/>
        <w:u w:val="none"/>
        <w:shd w:fill="auto" w:val="clear"/>
        <w:vertAlign w:val="baseline"/>
        <w:rtl w:val="0"/>
      </w:rPr>
      <w:t xml:space="preserve">Plymouth CAST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-130809</wp:posOffset>
          </wp:positionV>
          <wp:extent cx="1334135" cy="73342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413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right" w:pos="8931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687fa4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2e75b5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687fa4"/>
        <w:sz w:val="28"/>
        <w:szCs w:val="28"/>
        <w:u w:val="none"/>
        <w:shd w:fill="auto" w:val="clear"/>
        <w:vertAlign w:val="baseline"/>
        <w:rtl w:val="0"/>
      </w:rPr>
      <w:t xml:space="preserve">Multi Academy Trust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56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CD56CB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rsid w:val="00CD56CB"/>
  </w:style>
  <w:style w:type="paragraph" w:styleId="Footer">
    <w:name w:val="footer"/>
    <w:basedOn w:val="Normal"/>
    <w:link w:val="FooterChar"/>
    <w:uiPriority w:val="99"/>
    <w:unhideWhenUsed w:val="1"/>
    <w:rsid w:val="00CD56CB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CD56CB"/>
  </w:style>
  <w:style w:type="table" w:styleId="TableGrid">
    <w:name w:val="Table Grid"/>
    <w:basedOn w:val="TableNormal"/>
    <w:uiPriority w:val="39"/>
    <w:rsid w:val="00CD56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D56CB"/>
    <w:pPr>
      <w:ind w:left="720"/>
      <w:contextualSpacing w:val="1"/>
    </w:pPr>
  </w:style>
  <w:style w:type="character" w:styleId="Hyperlink">
    <w:name w:val="Hyperlink"/>
    <w:basedOn w:val="DefaultParagraphFont"/>
    <w:unhideWhenUsed w:val="1"/>
    <w:rsid w:val="00F778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8457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8457E"/>
    <w:rPr>
      <w:rFonts w:ascii="Segoe UI" w:cs="Segoe UI" w:eastAsia="Times New Roman" w:hAnsi="Segoe UI"/>
      <w:sz w:val="18"/>
      <w:szCs w:val="18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dmin@plymouthcast.org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PzLOKEUzow0g+HmvrpQoIXxfw==">AMUW2mWYw99tnfrinhZ4zvAyR0B3Gj7wdTskDuldPsuvH7TC4TEPWjkLUJAZuIJe65gpmLggt/4nhTPbGNMrm4pNlp0F+GECJN29Cf3uQugeVcq5XBpCeT4=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2021-07-20T08:47:00Z</dcterms:created>
  <dc:creator>Kimberley Wathen</dc:creator>
</cp:coreProperties>
</file>