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3FCF4A0A" w:rsidR="00A148C0" w:rsidRDefault="002C4477">
      <w:pPr>
        <w:pStyle w:val="Title"/>
      </w:pPr>
      <w:r>
        <w:t xml:space="preserve">St </w:t>
      </w:r>
      <w:r w:rsidR="00E6349F">
        <w:t>Mary</w:t>
      </w:r>
      <w:r w:rsidR="001154DE">
        <w:t>’s C</w:t>
      </w:r>
      <w:r w:rsidR="00006643">
        <w:t>a</w:t>
      </w:r>
      <w:r w:rsidR="00D83642">
        <w:t>tholic Primary School</w:t>
      </w:r>
    </w:p>
    <w:p w14:paraId="7F739C81" w14:textId="77777777" w:rsidR="005F4038" w:rsidRDefault="005F4038">
      <w:pPr>
        <w:ind w:left="3076" w:right="3069"/>
        <w:jc w:val="center"/>
      </w:pPr>
      <w:r>
        <w:t>Northbrook Road, Swanage</w:t>
      </w:r>
      <w:r w:rsidR="009117A9">
        <w:t xml:space="preserve">, Dorset, </w:t>
      </w:r>
    </w:p>
    <w:p w14:paraId="40613567" w14:textId="6C4A74E6" w:rsidR="005F4038" w:rsidRDefault="005F4038">
      <w:pPr>
        <w:ind w:left="3076" w:right="3069"/>
        <w:jc w:val="center"/>
      </w:pPr>
      <w:r>
        <w:t>BH19 1QE</w:t>
      </w:r>
    </w:p>
    <w:p w14:paraId="76742C6D" w14:textId="70FC22C6" w:rsidR="00A148C0" w:rsidRDefault="00A56ACD">
      <w:pPr>
        <w:ind w:left="3076" w:right="3069"/>
        <w:jc w:val="center"/>
      </w:pPr>
      <w:r>
        <w:t>01</w:t>
      </w:r>
      <w:r w:rsidR="005F4038">
        <w:t>929 424909</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41F4D39"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BF1FCA">
              <w:rPr>
                <w:spacing w:val="-1"/>
                <w:sz w:val="20"/>
              </w:rPr>
              <w:t>Dorset Council</w:t>
            </w:r>
            <w:r w:rsidR="00F01A0C">
              <w:rPr>
                <w:spacing w:val="-1"/>
                <w:sz w:val="20"/>
              </w:rPr>
              <w:t>’s</w:t>
            </w:r>
            <w:r w:rsidR="00BF1FCA">
              <w:rPr>
                <w:spacing w:val="-1"/>
                <w:sz w:val="20"/>
              </w:rPr>
              <w:t xml:space="preserve"> </w:t>
            </w:r>
            <w:r w:rsidR="00D0610C">
              <w:rPr>
                <w:spacing w:val="-1"/>
                <w:sz w:val="20"/>
              </w:rPr>
              <w:t>i</w:t>
            </w:r>
            <w:r>
              <w:rPr>
                <w:sz w:val="20"/>
              </w:rPr>
              <w:t>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022EF13D" w:rsidR="00A148C0" w:rsidRDefault="00DA19B6">
            <w:pPr>
              <w:pStyle w:val="TableParagraph"/>
              <w:spacing w:line="210" w:lineRule="exact"/>
              <w:ind w:left="107"/>
              <w:rPr>
                <w:sz w:val="20"/>
              </w:rPr>
            </w:pPr>
            <w:r>
              <w:rPr>
                <w:sz w:val="20"/>
              </w:rPr>
              <w:t>83</w:t>
            </w:r>
            <w:r w:rsidR="007B42C4">
              <w:rPr>
                <w:sz w:val="20"/>
              </w:rPr>
              <w:t>8/3496</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C0D1E3" w:rsidR="00A148C0" w:rsidRDefault="007B42C4">
            <w:pPr>
              <w:pStyle w:val="TableParagraph"/>
              <w:spacing w:line="210" w:lineRule="exact"/>
              <w:ind w:left="107"/>
              <w:rPr>
                <w:sz w:val="20"/>
              </w:rPr>
            </w:pPr>
            <w:r>
              <w:rPr>
                <w:sz w:val="20"/>
              </w:rPr>
              <w:t xml:space="preserve">4 to </w:t>
            </w:r>
            <w:r w:rsidR="00BA7F3F">
              <w:rPr>
                <w:sz w:val="20"/>
              </w:rPr>
              <w:t>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4D7CFD48" w:rsidR="00A148C0" w:rsidRDefault="008F1BE1">
            <w:pPr>
              <w:pStyle w:val="TableParagraph"/>
              <w:spacing w:line="210" w:lineRule="exact"/>
              <w:ind w:left="107"/>
              <w:rPr>
                <w:sz w:val="20"/>
              </w:rPr>
            </w:pPr>
            <w:r>
              <w:rPr>
                <w:sz w:val="20"/>
              </w:rPr>
              <w:t>Academy,</w:t>
            </w:r>
            <w:r>
              <w:rPr>
                <w:spacing w:val="-3"/>
                <w:sz w:val="20"/>
              </w:rPr>
              <w:t xml:space="preserve"> </w:t>
            </w:r>
            <w:r w:rsidR="00BA7F3F">
              <w:rPr>
                <w:spacing w:val="-3"/>
                <w:sz w:val="20"/>
              </w:rPr>
              <w:t>P</w:t>
            </w:r>
            <w:r>
              <w:rPr>
                <w:sz w:val="20"/>
              </w:rPr>
              <w:t>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3E7E9F74" w:rsidR="00A148C0" w:rsidRPr="008F1BE1" w:rsidRDefault="007B42C4">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5ACEF9FE" w14:textId="110C382C" w:rsidR="00A3407C" w:rsidRDefault="007B42C4" w:rsidP="0043151C">
            <w:pPr>
              <w:pStyle w:val="CommentText"/>
              <w:rPr>
                <w:rFonts w:ascii="Arial" w:hAnsi="Arial" w:cs="Arial"/>
              </w:rPr>
            </w:pPr>
            <w:hyperlink r:id="rId9" w:history="1">
              <w:r w:rsidR="00BF1FCA" w:rsidRPr="00BF1FCA">
                <w:rPr>
                  <w:rStyle w:val="Hyperlink"/>
                  <w:rFonts w:ascii="Arial" w:hAnsi="Arial" w:cs="Arial"/>
                </w:rPr>
                <w:t>https://www.dorsetcouncil.gov.uk/education-and-training/schools-and-learning/apply-for-a-school-place/apply-for-a-school-place</w:t>
              </w:r>
            </w:hyperlink>
          </w:p>
          <w:p w14:paraId="206EB869" w14:textId="7C67D221" w:rsidR="00BF1FCA" w:rsidRDefault="00BF1FCA" w:rsidP="00BF1FCA">
            <w:pPr>
              <w:pStyle w:val="CommentText"/>
            </w:pPr>
            <w:r>
              <w:rPr>
                <w:rFonts w:ascii="Arial" w:hAnsi="Arial" w:cs="Arial"/>
              </w:rPr>
              <w:t>Tel: 01305 221000</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4587DDD" w:rsidR="00A3407C" w:rsidRDefault="00807001" w:rsidP="00A3407C">
            <w:pPr>
              <w:pStyle w:val="TableParagraph"/>
              <w:spacing w:line="210" w:lineRule="exact"/>
              <w:ind w:left="107"/>
              <w:rPr>
                <w:sz w:val="20"/>
              </w:rPr>
            </w:pPr>
            <w:r>
              <w:rPr>
                <w:sz w:val="20"/>
              </w:rPr>
              <w:t xml:space="preserve">1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DAE1E4A" w:rsidR="00A3407C" w:rsidRDefault="003225F5" w:rsidP="00A3407C">
            <w:pPr>
              <w:pStyle w:val="TableParagraph"/>
              <w:spacing w:line="210" w:lineRule="exact"/>
              <w:ind w:left="107"/>
              <w:rPr>
                <w:sz w:val="20"/>
              </w:rPr>
            </w:pPr>
            <w:r>
              <w:rPr>
                <w:sz w:val="20"/>
              </w:rPr>
              <w:t xml:space="preserve">On </w:t>
            </w:r>
            <w:r w:rsidR="00A3407C">
              <w:rPr>
                <w:sz w:val="20"/>
              </w:rPr>
              <w:t>1</w:t>
            </w:r>
            <w:r>
              <w:rPr>
                <w:sz w:val="20"/>
              </w:rPr>
              <w:t>9</w:t>
            </w:r>
            <w:r w:rsidR="00A3407C">
              <w:rPr>
                <w:spacing w:val="-2"/>
                <w:sz w:val="20"/>
              </w:rPr>
              <w:t xml:space="preserve"> </w:t>
            </w:r>
            <w:r w:rsidR="00A3407C">
              <w:rPr>
                <w:sz w:val="20"/>
              </w:rPr>
              <w:t>April</w:t>
            </w:r>
            <w:r w:rsidR="00A3407C">
              <w:rPr>
                <w:spacing w:val="-1"/>
                <w:sz w:val="20"/>
              </w:rPr>
              <w:t xml:space="preserve"> </w:t>
            </w:r>
            <w:r w:rsidR="00A3407C">
              <w:rPr>
                <w:sz w:val="20"/>
              </w:rPr>
              <w:t>2022</w:t>
            </w:r>
            <w:r>
              <w:rPr>
                <w:sz w:val="20"/>
              </w:rPr>
              <w:t xml:space="preserve"> if you applied on time (by 15 January 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68A57A2" w:rsidR="00807001" w:rsidRDefault="00BF1FCA" w:rsidP="00BF1FCA">
            <w:pPr>
              <w:rPr>
                <w:sz w:val="20"/>
              </w:rPr>
            </w:pPr>
            <w:r w:rsidRPr="00C67735">
              <w:rPr>
                <w:sz w:val="20"/>
                <w:szCs w:val="20"/>
              </w:rPr>
              <w:t>As required</w:t>
            </w:r>
            <w:r>
              <w:rPr>
                <w:sz w:val="20"/>
                <w:szCs w:val="20"/>
              </w:rPr>
              <w:t xml:space="preserve"> </w:t>
            </w:r>
            <w:hyperlink r:id="rId10" w:history="1">
              <w:r w:rsidRPr="00E85443">
                <w:rPr>
                  <w:rStyle w:val="Hyperlink"/>
                  <w:sz w:val="20"/>
                  <w:szCs w:val="20"/>
                </w:rPr>
                <w:t>https://www.dorsetcouncil.gov.uk/education-and-training/schools-and-learning/policies/school-admissions-policies/</w:t>
              </w:r>
            </w:hyperlink>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6999699A" w14:textId="77777777" w:rsidR="0043151C" w:rsidRDefault="00A56ACD" w:rsidP="0043151C">
      <w:pPr>
        <w:spacing w:before="3" w:line="249" w:lineRule="auto"/>
        <w:ind w:right="6935"/>
        <w:rPr>
          <w:b/>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p>
    <w:p w14:paraId="3024EE42" w14:textId="6D58253C" w:rsidR="00A3407C" w:rsidRPr="005069C8" w:rsidRDefault="008F1BE1" w:rsidP="0043151C">
      <w:pPr>
        <w:spacing w:before="3" w:line="249" w:lineRule="auto"/>
        <w:ind w:right="6935"/>
        <w:rPr>
          <w:b/>
          <w:spacing w:val="1"/>
          <w:sz w:val="20"/>
          <w:szCs w:val="20"/>
        </w:rPr>
      </w:pPr>
      <w:r w:rsidRPr="005069C8">
        <w:rPr>
          <w:b/>
          <w:sz w:val="20"/>
          <w:szCs w:val="20"/>
        </w:rPr>
        <w:t>Contacts for further information</w:t>
      </w:r>
      <w:r w:rsidRPr="005069C8">
        <w:rPr>
          <w:b/>
          <w:spacing w:val="1"/>
          <w:sz w:val="20"/>
          <w:szCs w:val="20"/>
        </w:rPr>
        <w:t xml:space="preserve"> </w:t>
      </w:r>
    </w:p>
    <w:p w14:paraId="0F03F0E2" w14:textId="24484613" w:rsidR="0043151C" w:rsidRPr="005069C8" w:rsidRDefault="00807001" w:rsidP="0043151C">
      <w:pPr>
        <w:rPr>
          <w:sz w:val="20"/>
          <w:szCs w:val="20"/>
        </w:rPr>
      </w:pPr>
      <w:r w:rsidRPr="005069C8">
        <w:rPr>
          <w:sz w:val="20"/>
          <w:szCs w:val="20"/>
        </w:rPr>
        <w:t xml:space="preserve"> </w:t>
      </w:r>
      <w:r w:rsidR="0043151C" w:rsidRPr="005069C8">
        <w:rPr>
          <w:bCs/>
          <w:sz w:val="20"/>
          <w:szCs w:val="20"/>
        </w:rPr>
        <w:t xml:space="preserve">Plymouth CAST Multi-Academy Trust </w:t>
      </w:r>
      <w:r w:rsidR="0043151C" w:rsidRPr="005069C8">
        <w:rPr>
          <w:sz w:val="20"/>
          <w:szCs w:val="20"/>
        </w:rPr>
        <w:t xml:space="preserve">01752 686710 </w:t>
      </w:r>
      <w:hyperlink r:id="rId11" w:history="1">
        <w:r w:rsidR="0043151C" w:rsidRPr="005069C8">
          <w:rPr>
            <w:rStyle w:val="Hyperlink"/>
            <w:sz w:val="20"/>
            <w:szCs w:val="20"/>
          </w:rPr>
          <w:t>admin@plymouthcast.org.uk</w:t>
        </w:r>
      </w:hyperlink>
      <w:r w:rsidR="0043151C" w:rsidRPr="005069C8">
        <w:rPr>
          <w:sz w:val="20"/>
          <w:szCs w:val="20"/>
        </w:rPr>
        <w:t xml:space="preserve"> </w:t>
      </w:r>
    </w:p>
    <w:p w14:paraId="253CC686" w14:textId="77777777" w:rsidR="0043151C" w:rsidRPr="005069C8" w:rsidRDefault="0043151C" w:rsidP="0043151C">
      <w:pPr>
        <w:jc w:val="both"/>
        <w:rPr>
          <w:rStyle w:val="Hyperlink"/>
          <w:sz w:val="20"/>
          <w:szCs w:val="20"/>
          <w:shd w:val="clear" w:color="auto" w:fill="FFFFFF"/>
        </w:rPr>
      </w:pPr>
    </w:p>
    <w:p w14:paraId="7229CCB6" w14:textId="77777777" w:rsidR="003225F5" w:rsidRDefault="003225F5" w:rsidP="003225F5">
      <w:pPr>
        <w:jc w:val="both"/>
        <w:rPr>
          <w:rStyle w:val="Hyperlink"/>
          <w:b/>
          <w:color w:val="000000" w:themeColor="text1"/>
          <w:shd w:val="clear" w:color="auto" w:fill="FFFFFF"/>
        </w:rPr>
      </w:pPr>
      <w:r>
        <w:rPr>
          <w:rStyle w:val="Hyperlink"/>
          <w:b/>
          <w:color w:val="000000" w:themeColor="text1"/>
          <w:sz w:val="20"/>
          <w:szCs w:val="20"/>
          <w:shd w:val="clear" w:color="auto" w:fill="FFFFFF"/>
        </w:rPr>
        <w:t>Dorset County Council</w:t>
      </w:r>
      <w:r w:rsidRPr="007D4F86">
        <w:rPr>
          <w:rStyle w:val="Hyperlink"/>
          <w:b/>
          <w:color w:val="000000" w:themeColor="text1"/>
          <w:sz w:val="20"/>
          <w:szCs w:val="20"/>
          <w:shd w:val="clear" w:color="auto" w:fill="FFFFFF"/>
        </w:rPr>
        <w:t xml:space="preserve"> Contacts</w:t>
      </w:r>
    </w:p>
    <w:p w14:paraId="3B4BE355" w14:textId="615CD682" w:rsidR="003225F5" w:rsidRPr="003225F5" w:rsidRDefault="007B42C4" w:rsidP="003225F5">
      <w:pPr>
        <w:jc w:val="both"/>
        <w:rPr>
          <w:sz w:val="20"/>
          <w:szCs w:val="20"/>
        </w:rPr>
      </w:pPr>
      <w:hyperlink r:id="rId12" w:history="1">
        <w:r w:rsidR="003225F5" w:rsidRPr="003225F5">
          <w:rPr>
            <w:rStyle w:val="Hyperlink"/>
            <w:sz w:val="20"/>
            <w:szCs w:val="20"/>
            <w:u w:val="none"/>
          </w:rPr>
          <w:t>Dorset School Admissions</w:t>
        </w:r>
      </w:hyperlink>
    </w:p>
    <w:p w14:paraId="695CF703" w14:textId="77777777" w:rsidR="003225F5" w:rsidRPr="003225F5" w:rsidRDefault="003225F5" w:rsidP="003225F5">
      <w:pPr>
        <w:jc w:val="both"/>
        <w:rPr>
          <w:bCs/>
          <w:color w:val="000000" w:themeColor="text1"/>
          <w:sz w:val="20"/>
          <w:szCs w:val="20"/>
        </w:rPr>
      </w:pPr>
    </w:p>
    <w:p w14:paraId="11F5D57A" w14:textId="214EC77D" w:rsidR="003225F5" w:rsidRDefault="003225F5" w:rsidP="003225F5">
      <w:pPr>
        <w:rPr>
          <w:color w:val="666666"/>
          <w:sz w:val="20"/>
          <w:szCs w:val="20"/>
        </w:rPr>
      </w:pPr>
      <w:r w:rsidRPr="007D4F86">
        <w:rPr>
          <w:b/>
          <w:bCs/>
          <w:color w:val="000000" w:themeColor="text1"/>
          <w:sz w:val="20"/>
          <w:szCs w:val="20"/>
        </w:rPr>
        <w:t>LA</w:t>
      </w:r>
      <w:r w:rsidRPr="007D4F86">
        <w:rPr>
          <w:b/>
          <w:bCs/>
          <w:color w:val="FF0000"/>
          <w:sz w:val="20"/>
          <w:szCs w:val="20"/>
        </w:rPr>
        <w:t xml:space="preserve"> </w:t>
      </w:r>
      <w:r w:rsidRPr="007D4F86">
        <w:rPr>
          <w:b/>
          <w:bCs/>
          <w:sz w:val="20"/>
          <w:szCs w:val="20"/>
        </w:rPr>
        <w:t>Transport Team</w:t>
      </w:r>
      <w:r>
        <w:rPr>
          <w:b/>
          <w:bCs/>
          <w:sz w:val="20"/>
          <w:szCs w:val="20"/>
        </w:rPr>
        <w:t xml:space="preserve"> - </w:t>
      </w:r>
      <w:hyperlink r:id="rId13" w:history="1">
        <w:r w:rsidRPr="00EF5959">
          <w:rPr>
            <w:rStyle w:val="Hyperlink"/>
            <w:sz w:val="20"/>
            <w:szCs w:val="20"/>
          </w:rPr>
          <w:t>dt@dorsetcouncil.gov.uk</w:t>
        </w:r>
      </w:hyperlink>
      <w:r>
        <w:rPr>
          <w:rStyle w:val="Hyperlink"/>
          <w:sz w:val="20"/>
          <w:szCs w:val="20"/>
        </w:rPr>
        <w:t xml:space="preserve">  </w:t>
      </w:r>
      <w:r w:rsidRPr="003225F5">
        <w:rPr>
          <w:sz w:val="20"/>
          <w:szCs w:val="20"/>
        </w:rPr>
        <w:t>Tel:</w:t>
      </w:r>
      <w:r w:rsidRPr="00EF5959">
        <w:rPr>
          <w:color w:val="666666"/>
          <w:sz w:val="20"/>
          <w:szCs w:val="20"/>
        </w:rPr>
        <w:t xml:space="preserve"> </w:t>
      </w:r>
      <w:hyperlink r:id="rId14" w:history="1">
        <w:r w:rsidRPr="00EF5959">
          <w:rPr>
            <w:rStyle w:val="Hyperlink"/>
            <w:sz w:val="20"/>
            <w:szCs w:val="20"/>
          </w:rPr>
          <w:t>01305224537</w:t>
        </w:r>
      </w:hyperlink>
    </w:p>
    <w:p w14:paraId="1F0B52C2" w14:textId="77777777" w:rsidR="003225F5" w:rsidRPr="00EF5959" w:rsidRDefault="003225F5" w:rsidP="003225F5">
      <w:pPr>
        <w:rPr>
          <w:bCs/>
          <w:sz w:val="20"/>
          <w:szCs w:val="20"/>
        </w:rPr>
      </w:pPr>
    </w:p>
    <w:p w14:paraId="189B97B3" w14:textId="172461A8"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5" w:history="1">
        <w:r w:rsidRPr="00246B92">
          <w:rPr>
            <w:rStyle w:val="Hyperlink"/>
            <w:bCs/>
            <w:sz w:val="20"/>
            <w:szCs w:val="20"/>
          </w:rPr>
          <w:t>DCYP-CEAS-Enquiries@mod.gov.uk</w:t>
        </w:r>
      </w:hyperlink>
      <w:r w:rsidRPr="00246B92">
        <w:rPr>
          <w:rStyle w:val="Hyperlink"/>
          <w:bCs/>
          <w:sz w:val="20"/>
          <w:szCs w:val="20"/>
        </w:rPr>
        <w:t xml:space="preserve">  </w:t>
      </w:r>
    </w:p>
    <w:p w14:paraId="2417706A" w14:textId="77777777" w:rsidR="003225F5" w:rsidRPr="00246B92" w:rsidRDefault="003225F5" w:rsidP="003225F5">
      <w:pPr>
        <w:rPr>
          <w:rStyle w:val="Hyperlink"/>
          <w:bCs/>
          <w:sz w:val="20"/>
          <w:szCs w:val="20"/>
        </w:rPr>
      </w:pPr>
    </w:p>
    <w:p w14:paraId="6C27A866" w14:textId="756A61A0"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6" w:history="1">
        <w:r w:rsidRPr="00246B92">
          <w:rPr>
            <w:rStyle w:val="Hyperlink"/>
            <w:bCs/>
            <w:sz w:val="20"/>
            <w:szCs w:val="20"/>
          </w:rPr>
          <w:t>DCYP-CEAS-Enquiries@mod.gov.uk</w:t>
        </w:r>
      </w:hyperlink>
      <w:r w:rsidRPr="00246B92">
        <w:rPr>
          <w:rStyle w:val="Hyperlink"/>
          <w:bCs/>
          <w:sz w:val="20"/>
          <w:szCs w:val="20"/>
        </w:rPr>
        <w:t xml:space="preserve">  </w:t>
      </w:r>
    </w:p>
    <w:p w14:paraId="48744378" w14:textId="77777777" w:rsidR="003225F5" w:rsidRPr="00246B92" w:rsidRDefault="003225F5" w:rsidP="003225F5">
      <w:pPr>
        <w:rPr>
          <w:rStyle w:val="Hyperlink"/>
          <w:bCs/>
          <w:sz w:val="20"/>
          <w:szCs w:val="20"/>
        </w:rPr>
      </w:pPr>
    </w:p>
    <w:p w14:paraId="40CAD7AF" w14:textId="4B880FDA" w:rsidR="003225F5" w:rsidRDefault="003225F5" w:rsidP="003225F5">
      <w:pPr>
        <w:rPr>
          <w:rStyle w:val="Hyperlink"/>
          <w:bCs/>
          <w:sz w:val="20"/>
          <w:szCs w:val="20"/>
        </w:rPr>
      </w:pPr>
      <w:r w:rsidRPr="00782CD4">
        <w:rPr>
          <w:b/>
          <w:sz w:val="20"/>
          <w:szCs w:val="20"/>
        </w:rPr>
        <w:t>The Department for Education</w:t>
      </w:r>
      <w:r w:rsidRPr="00246B92">
        <w:rPr>
          <w:bCs/>
          <w:sz w:val="20"/>
          <w:szCs w:val="20"/>
        </w:rPr>
        <w:t xml:space="preserve"> (DfE)</w:t>
      </w:r>
      <w:r>
        <w:rPr>
          <w:bCs/>
          <w:sz w:val="20"/>
          <w:szCs w:val="20"/>
        </w:rPr>
        <w:t xml:space="preserve"> - </w:t>
      </w:r>
      <w:r w:rsidRPr="00F92532">
        <w:rPr>
          <w:bCs/>
          <w:sz w:val="20"/>
          <w:szCs w:val="20"/>
        </w:rPr>
        <w:t xml:space="preserve">0870 000 2288 </w:t>
      </w:r>
      <w:hyperlink r:id="rId17" w:history="1">
        <w:r w:rsidRPr="00F92532">
          <w:rPr>
            <w:rStyle w:val="Hyperlink"/>
            <w:bCs/>
            <w:sz w:val="20"/>
            <w:szCs w:val="20"/>
          </w:rPr>
          <w:t>www.education.gov.uk</w:t>
        </w:r>
      </w:hyperlink>
      <w:r w:rsidRPr="00F92532">
        <w:rPr>
          <w:rStyle w:val="Hyperlink"/>
          <w:bCs/>
          <w:sz w:val="20"/>
          <w:szCs w:val="20"/>
        </w:rPr>
        <w:t xml:space="preserve"> </w:t>
      </w:r>
    </w:p>
    <w:p w14:paraId="40C12679" w14:textId="77777777" w:rsidR="003225F5" w:rsidRPr="00F92532" w:rsidRDefault="003225F5" w:rsidP="003225F5">
      <w:pPr>
        <w:rPr>
          <w:rStyle w:val="Hyperlink"/>
          <w:bCs/>
          <w:sz w:val="20"/>
          <w:szCs w:val="20"/>
        </w:rPr>
      </w:pPr>
    </w:p>
    <w:p w14:paraId="56B467B0" w14:textId="565E7B57" w:rsidR="003225F5" w:rsidRDefault="003225F5" w:rsidP="003225F5">
      <w:pPr>
        <w:rPr>
          <w:rStyle w:val="Hyperlink"/>
          <w:bCs/>
          <w:sz w:val="20"/>
          <w:szCs w:val="20"/>
        </w:rPr>
      </w:pPr>
      <w:r w:rsidRPr="00782CD4">
        <w:rPr>
          <w:b/>
          <w:sz w:val="20"/>
          <w:szCs w:val="20"/>
        </w:rPr>
        <w:t xml:space="preserve">Office of the Schools Adjudicator </w:t>
      </w:r>
      <w:r>
        <w:rPr>
          <w:b/>
          <w:sz w:val="20"/>
          <w:szCs w:val="20"/>
        </w:rPr>
        <w:t xml:space="preserve">- </w:t>
      </w:r>
      <w:r w:rsidRPr="00F92532">
        <w:rPr>
          <w:bCs/>
          <w:sz w:val="20"/>
          <w:szCs w:val="20"/>
        </w:rPr>
        <w:t xml:space="preserve">01325 735303 </w:t>
      </w:r>
      <w:hyperlink r:id="rId18" w:history="1">
        <w:r w:rsidRPr="00F92532">
          <w:rPr>
            <w:rStyle w:val="Hyperlink"/>
            <w:bCs/>
            <w:sz w:val="20"/>
            <w:szCs w:val="20"/>
          </w:rPr>
          <w:t>www.education.gov.uk/schoolsadjudicator</w:t>
        </w:r>
      </w:hyperlink>
    </w:p>
    <w:p w14:paraId="61FABE2D" w14:textId="77777777" w:rsidR="003225F5" w:rsidRPr="00F92532" w:rsidRDefault="003225F5" w:rsidP="003225F5">
      <w:pPr>
        <w:rPr>
          <w:rStyle w:val="Hyperlink"/>
          <w:bCs/>
          <w:sz w:val="20"/>
          <w:szCs w:val="20"/>
        </w:rPr>
      </w:pPr>
    </w:p>
    <w:p w14:paraId="29FE110E" w14:textId="5A97FC37" w:rsidR="003225F5" w:rsidRDefault="003225F5" w:rsidP="003225F5">
      <w:pPr>
        <w:rPr>
          <w:rStyle w:val="Hyperlink"/>
          <w:bCs/>
          <w:sz w:val="20"/>
          <w:szCs w:val="20"/>
        </w:rPr>
      </w:pPr>
      <w:r w:rsidRPr="00782CD4">
        <w:rPr>
          <w:b/>
          <w:sz w:val="20"/>
          <w:szCs w:val="20"/>
        </w:rPr>
        <w:t>The Education &amp; Skills Funding Agency</w:t>
      </w:r>
      <w:r w:rsidRPr="008F6577">
        <w:rPr>
          <w:bCs/>
          <w:sz w:val="20"/>
          <w:szCs w:val="20"/>
        </w:rPr>
        <w:t xml:space="preserve"> (ESFA) </w:t>
      </w:r>
      <w:r>
        <w:rPr>
          <w:bCs/>
          <w:sz w:val="20"/>
          <w:szCs w:val="20"/>
        </w:rPr>
        <w:t xml:space="preserve">- </w:t>
      </w:r>
      <w:r w:rsidRPr="008F6577">
        <w:rPr>
          <w:bCs/>
          <w:sz w:val="20"/>
          <w:szCs w:val="20"/>
        </w:rPr>
        <w:t xml:space="preserve">0370 000 2288 </w:t>
      </w:r>
      <w:hyperlink r:id="rId19" w:history="1">
        <w:r w:rsidRPr="008F6577">
          <w:rPr>
            <w:rStyle w:val="Hyperlink"/>
            <w:bCs/>
            <w:sz w:val="20"/>
            <w:szCs w:val="20"/>
          </w:rPr>
          <w:t>www.gov.uk/government/organisations/education-and-skills-funding-agency</w:t>
        </w:r>
      </w:hyperlink>
      <w:r w:rsidRPr="008F6577">
        <w:rPr>
          <w:rStyle w:val="Hyperlink"/>
          <w:bCs/>
          <w:sz w:val="20"/>
          <w:szCs w:val="20"/>
        </w:rPr>
        <w:t xml:space="preserve"> </w:t>
      </w:r>
    </w:p>
    <w:p w14:paraId="502FD00E" w14:textId="12162995" w:rsidR="003225F5" w:rsidRDefault="003225F5">
      <w:pPr>
        <w:sectPr w:rsidR="003225F5">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58E4D71E" w:rsidR="00A148C0" w:rsidRDefault="008F1BE1">
      <w:pPr>
        <w:ind w:left="239" w:right="500"/>
        <w:rPr>
          <w:b/>
          <w:sz w:val="20"/>
        </w:rPr>
      </w:pPr>
      <w:r>
        <w:rPr>
          <w:sz w:val="20"/>
        </w:rPr>
        <w:t>Our school serves the Catholic communities of</w:t>
      </w:r>
      <w:r w:rsidR="00B45669">
        <w:rPr>
          <w:sz w:val="20"/>
        </w:rPr>
        <w:t xml:space="preserve"> </w:t>
      </w:r>
      <w:r w:rsidR="00BF1FCA">
        <w:rPr>
          <w:sz w:val="20"/>
        </w:rPr>
        <w:t>Dorset Council</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3E340C33">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1" w:history="1">
                                <w:r w:rsidRPr="00782CD4">
                                  <w:rPr>
                                    <w:rStyle w:val="Hyperlink"/>
                                    <w:sz w:val="20"/>
                                    <w:szCs w:val="20"/>
                                  </w:rPr>
                                  <w:t>Dorset School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2" w:history="1">
                                <w:r w:rsidRPr="00782CD4">
                                  <w:rPr>
                                    <w:rStyle w:val="Hyperlink"/>
                                    <w:sz w:val="20"/>
                                    <w:szCs w:val="20"/>
                                  </w:rPr>
                                  <w:t>Dorset School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3" w:history="1">
                          <w:r w:rsidRPr="00782CD4">
                            <w:rPr>
                              <w:rStyle w:val="Hyperlink"/>
                              <w:sz w:val="20"/>
                              <w:szCs w:val="20"/>
                            </w:rPr>
                            <w:t>Dorset School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4" w:history="1">
                          <w:r w:rsidRPr="00782CD4">
                            <w:rPr>
                              <w:rStyle w:val="Hyperlink"/>
                              <w:sz w:val="20"/>
                              <w:szCs w:val="20"/>
                            </w:rPr>
                            <w:t>Dorset School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4A1C23D1" w14:textId="77777777" w:rsidR="00A148C0" w:rsidRDefault="00A148C0" w:rsidP="00807001">
            <w:pPr>
              <w:pStyle w:val="TableParagraph"/>
              <w:spacing w:line="229" w:lineRule="exact"/>
              <w:ind w:right="1622"/>
              <w:rPr>
                <w:sz w:val="20"/>
              </w:rPr>
            </w:pPr>
          </w:p>
          <w:p w14:paraId="03DC21E4" w14:textId="289EAC15" w:rsidR="003225F5" w:rsidRDefault="00DA19B6" w:rsidP="00807001">
            <w:pPr>
              <w:pStyle w:val="TableParagraph"/>
              <w:spacing w:line="229" w:lineRule="exact"/>
              <w:ind w:right="1622"/>
              <w:rPr>
                <w:sz w:val="20"/>
              </w:rPr>
            </w:pPr>
            <w:r>
              <w:rPr>
                <w:sz w:val="20"/>
              </w:rPr>
              <w:t xml:space="preserve">St </w:t>
            </w:r>
            <w:r w:rsidR="00BA7523">
              <w:rPr>
                <w:sz w:val="20"/>
              </w:rPr>
              <w:t>Mary</w:t>
            </w:r>
            <w:r w:rsidR="002C728E">
              <w:rPr>
                <w:sz w:val="20"/>
              </w:rPr>
              <w:t>’s</w:t>
            </w:r>
            <w:r w:rsidR="00BA7523">
              <w:rPr>
                <w:sz w:val="20"/>
              </w:rPr>
              <w:t xml:space="preserve"> C</w:t>
            </w:r>
            <w:r>
              <w:rPr>
                <w:sz w:val="20"/>
              </w:rPr>
              <w:t xml:space="preserve">atholic Primary School, </w:t>
            </w:r>
            <w:r w:rsidR="007B42C4">
              <w:rPr>
                <w:sz w:val="20"/>
              </w:rPr>
              <w:t xml:space="preserve">Swanage, </w:t>
            </w:r>
            <w:r>
              <w:rPr>
                <w:sz w:val="20"/>
              </w:rPr>
              <w:t>Dorset</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7307579E" w14:textId="77777777" w:rsidR="00B45669" w:rsidRDefault="00B45669" w:rsidP="00B45669">
            <w:pPr>
              <w:rPr>
                <w:sz w:val="20"/>
                <w:szCs w:val="20"/>
              </w:rPr>
            </w:pPr>
          </w:p>
          <w:p w14:paraId="3A5258D2"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25" w:history="1">
              <w:r w:rsidRPr="00E130B5">
                <w:rPr>
                  <w:rStyle w:val="Hyperlink"/>
                  <w:sz w:val="20"/>
                  <w:szCs w:val="20"/>
                </w:rPr>
                <w:t>www.dorsetcouncil.gov.uk</w:t>
              </w:r>
            </w:hyperlink>
            <w:r>
              <w:rPr>
                <w:rStyle w:val="Hyperlink"/>
                <w:sz w:val="20"/>
                <w:szCs w:val="20"/>
              </w:rPr>
              <w:t xml:space="preserve"> </w:t>
            </w:r>
          </w:p>
          <w:p w14:paraId="04263261" w14:textId="77777777" w:rsidR="003225F5" w:rsidRDefault="003225F5" w:rsidP="003225F5">
            <w:pPr>
              <w:jc w:val="both"/>
              <w:rPr>
                <w:rStyle w:val="Hyperlink"/>
                <w:sz w:val="20"/>
                <w:szCs w:val="20"/>
              </w:rPr>
            </w:pPr>
          </w:p>
          <w:p w14:paraId="48676EA8"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26" w:history="1">
              <w:r w:rsidRPr="00B907F3">
                <w:rPr>
                  <w:rStyle w:val="Hyperlink"/>
                  <w:sz w:val="20"/>
                  <w:szCs w:val="20"/>
                </w:rPr>
                <w:t>Dorset School Admissions</w:t>
              </w:r>
            </w:hyperlink>
            <w:r w:rsidRPr="00B907F3">
              <w:rPr>
                <w:sz w:val="20"/>
                <w:szCs w:val="20"/>
              </w:rPr>
              <w:t xml:space="preserve"> </w:t>
            </w:r>
          </w:p>
          <w:p w14:paraId="430CFE72" w14:textId="77777777" w:rsidR="003225F5" w:rsidRDefault="003225F5" w:rsidP="003225F5">
            <w:pPr>
              <w:jc w:val="both"/>
              <w:rPr>
                <w:sz w:val="20"/>
                <w:szCs w:val="20"/>
              </w:rPr>
            </w:pPr>
          </w:p>
          <w:p w14:paraId="648A25F7"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27"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22DF6AAB" w14:textId="77777777" w:rsidR="003225F5" w:rsidRPr="00A2673B" w:rsidRDefault="003225F5" w:rsidP="003225F5">
            <w:pPr>
              <w:pStyle w:val="Default"/>
              <w:widowControl w:val="0"/>
              <w:overflowPunct w:val="0"/>
              <w:jc w:val="both"/>
              <w:textAlignment w:val="baseline"/>
              <w:rPr>
                <w:rFonts w:ascii="Arial" w:hAnsi="Arial" w:cs="Arial"/>
                <w:sz w:val="20"/>
                <w:szCs w:val="20"/>
              </w:rPr>
            </w:pPr>
          </w:p>
          <w:p w14:paraId="28B9BF1E" w14:textId="700BF836" w:rsidR="00A148C0" w:rsidRDefault="003225F5" w:rsidP="003225F5">
            <w:pPr>
              <w:pStyle w:val="TableParagraph"/>
              <w:spacing w:line="220" w:lineRule="exact"/>
              <w:ind w:left="0"/>
              <w:jc w:val="both"/>
              <w:rPr>
                <w:sz w:val="20"/>
              </w:rPr>
            </w:pPr>
            <w:r w:rsidRPr="00A2673B">
              <w:rPr>
                <w:sz w:val="20"/>
                <w:szCs w:val="20"/>
              </w:rPr>
              <w:t>I confirm that I have submitted a Local Authority Common Application Form.</w:t>
            </w:r>
          </w:p>
          <w:p w14:paraId="332DB9B1" w14:textId="39631217" w:rsidR="003225F5" w:rsidRDefault="003225F5" w:rsidP="00A3407C">
            <w:pPr>
              <w:pStyle w:val="TableParagraph"/>
              <w:spacing w:line="220" w:lineRule="exact"/>
              <w:ind w:left="0"/>
              <w:jc w:val="both"/>
              <w:rPr>
                <w:sz w:val="20"/>
              </w:rPr>
            </w:pP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0AD29C1E" w14:textId="2E288A7E" w:rsidR="00B45669" w:rsidRDefault="008F1BE1" w:rsidP="00B45669">
      <w:pPr>
        <w:pStyle w:val="Default"/>
        <w:jc w:val="both"/>
        <w:rPr>
          <w:rStyle w:val="Hyperlink"/>
          <w:rFonts w:ascii="Arial" w:hAnsi="Arial" w:cs="Arial"/>
          <w:sz w:val="20"/>
          <w:szCs w:val="20"/>
        </w:rPr>
      </w:pPr>
      <w:r w:rsidRPr="00B45669">
        <w:rPr>
          <w:rFonts w:ascii="Arial" w:hAnsi="Arial" w:cs="Arial"/>
          <w:sz w:val="20"/>
          <w:szCs w:val="20"/>
        </w:rPr>
        <w:t>Please</w:t>
      </w:r>
      <w:r w:rsidRPr="00B45669">
        <w:rPr>
          <w:rFonts w:ascii="Arial" w:hAnsi="Arial" w:cs="Arial"/>
          <w:spacing w:val="-10"/>
          <w:sz w:val="20"/>
          <w:szCs w:val="20"/>
        </w:rPr>
        <w:t xml:space="preserve"> </w:t>
      </w:r>
      <w:r w:rsidRPr="00B45669">
        <w:rPr>
          <w:rFonts w:ascii="Arial" w:hAnsi="Arial" w:cs="Arial"/>
          <w:sz w:val="20"/>
          <w:szCs w:val="20"/>
        </w:rPr>
        <w:t>return</w:t>
      </w:r>
      <w:r w:rsidRPr="00B45669">
        <w:rPr>
          <w:rFonts w:ascii="Arial" w:hAnsi="Arial" w:cs="Arial"/>
          <w:spacing w:val="-9"/>
          <w:sz w:val="20"/>
          <w:szCs w:val="20"/>
        </w:rPr>
        <w:t xml:space="preserve"> </w:t>
      </w:r>
      <w:r w:rsidRPr="00B45669">
        <w:rPr>
          <w:rFonts w:ascii="Arial" w:hAnsi="Arial" w:cs="Arial"/>
          <w:sz w:val="20"/>
          <w:szCs w:val="20"/>
        </w:rPr>
        <w:t>this</w:t>
      </w:r>
      <w:r w:rsidRPr="00B45669">
        <w:rPr>
          <w:rFonts w:ascii="Arial" w:hAnsi="Arial" w:cs="Arial"/>
          <w:spacing w:val="-9"/>
          <w:sz w:val="20"/>
          <w:szCs w:val="20"/>
        </w:rPr>
        <w:t xml:space="preserve"> </w:t>
      </w:r>
      <w:r w:rsidRPr="00B45669">
        <w:rPr>
          <w:rFonts w:ascii="Arial" w:hAnsi="Arial" w:cs="Arial"/>
          <w:sz w:val="20"/>
          <w:szCs w:val="20"/>
        </w:rPr>
        <w:t>form</w:t>
      </w:r>
      <w:r w:rsidRPr="00B45669">
        <w:rPr>
          <w:rFonts w:ascii="Arial" w:hAnsi="Arial" w:cs="Arial"/>
          <w:spacing w:val="-9"/>
          <w:sz w:val="20"/>
          <w:szCs w:val="20"/>
        </w:rPr>
        <w:t xml:space="preserve"> </w:t>
      </w:r>
      <w:r w:rsidRPr="00B45669">
        <w:rPr>
          <w:rFonts w:ascii="Arial" w:hAnsi="Arial" w:cs="Arial"/>
          <w:sz w:val="20"/>
          <w:szCs w:val="20"/>
        </w:rPr>
        <w:t>to:</w:t>
      </w:r>
      <w:r w:rsidRPr="00B45669">
        <w:rPr>
          <w:rFonts w:ascii="Arial" w:hAnsi="Arial" w:cs="Arial"/>
          <w:spacing w:val="-6"/>
          <w:sz w:val="20"/>
          <w:szCs w:val="20"/>
        </w:rPr>
        <w:t xml:space="preserve"> </w:t>
      </w:r>
      <w:r w:rsidR="00A3407C" w:rsidRPr="00B45669">
        <w:rPr>
          <w:rFonts w:ascii="Arial" w:hAnsi="Arial" w:cs="Arial"/>
          <w:sz w:val="20"/>
          <w:szCs w:val="20"/>
        </w:rPr>
        <w:t>The School or The Schools Admissions Team</w:t>
      </w:r>
      <w:r w:rsidR="00942DAC" w:rsidRPr="00B45669">
        <w:rPr>
          <w:rFonts w:ascii="Arial" w:hAnsi="Arial" w:cs="Arial"/>
          <w:sz w:val="20"/>
          <w:szCs w:val="20"/>
        </w:rPr>
        <w:t xml:space="preserve"> </w:t>
      </w:r>
      <w:hyperlink r:id="rId28" w:history="1">
        <w:r w:rsidR="003225F5" w:rsidRPr="00EF5959">
          <w:rPr>
            <w:rStyle w:val="Hyperlink"/>
            <w:rFonts w:ascii="Arial" w:hAnsi="Arial" w:cs="Arial"/>
            <w:sz w:val="20"/>
            <w:szCs w:val="20"/>
          </w:rPr>
          <w:t>Dorset School Admissions</w:t>
        </w:r>
      </w:hyperlink>
      <w:hyperlink r:id="rId29" w:history="1"/>
    </w:p>
    <w:p w14:paraId="66818247" w14:textId="77777777" w:rsidR="003225F5" w:rsidRPr="00B45669" w:rsidRDefault="003225F5" w:rsidP="00B45669">
      <w:pPr>
        <w:pStyle w:val="Default"/>
        <w:jc w:val="both"/>
        <w:rPr>
          <w:rFonts w:ascii="Arial" w:hAnsi="Arial" w:cs="Arial"/>
          <w:b/>
          <w:color w:val="FF0000"/>
          <w:sz w:val="20"/>
          <w:szCs w:val="20"/>
        </w:rPr>
      </w:pPr>
    </w:p>
    <w:p w14:paraId="5A60C1C8" w14:textId="4CBBE917"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37E5CCBD" w:rsidR="00A148C0" w:rsidRDefault="00DA19B6">
      <w:pPr>
        <w:pStyle w:val="Heading1"/>
        <w:ind w:right="1347"/>
      </w:pPr>
      <w:bookmarkStart w:id="1" w:name="_bookmark1"/>
      <w:bookmarkEnd w:id="1"/>
      <w:r>
        <w:t xml:space="preserve">St </w:t>
      </w:r>
      <w:r w:rsidR="00BA7523">
        <w:t>Mary</w:t>
      </w:r>
      <w:r w:rsidR="002C728E">
        <w:t xml:space="preserve">’s </w:t>
      </w:r>
      <w:r w:rsidR="0080700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38481CA7" w:rsidR="00A148C0" w:rsidRPr="003225F5" w:rsidRDefault="008F1BE1" w:rsidP="00A3407C">
      <w:pPr>
        <w:jc w:val="both"/>
        <w:rPr>
          <w:sz w:val="20"/>
          <w:szCs w:val="20"/>
        </w:rPr>
      </w:pPr>
      <w:r w:rsidRPr="003225F5">
        <w:rPr>
          <w:b/>
          <w:sz w:val="20"/>
          <w:szCs w:val="20"/>
        </w:rPr>
        <w:t>You</w:t>
      </w:r>
      <w:r w:rsidRPr="003225F5">
        <w:rPr>
          <w:b/>
          <w:spacing w:val="-2"/>
          <w:sz w:val="20"/>
          <w:szCs w:val="20"/>
        </w:rPr>
        <w:t xml:space="preserve"> </w:t>
      </w:r>
      <w:r w:rsidRPr="003225F5">
        <w:rPr>
          <w:b/>
          <w:sz w:val="20"/>
          <w:szCs w:val="20"/>
        </w:rPr>
        <w:t>must</w:t>
      </w:r>
      <w:r w:rsidRPr="003225F5">
        <w:rPr>
          <w:b/>
          <w:spacing w:val="-4"/>
          <w:sz w:val="20"/>
          <w:szCs w:val="20"/>
        </w:rPr>
        <w:t xml:space="preserve"> </w:t>
      </w:r>
      <w:r w:rsidRPr="003225F5">
        <w:rPr>
          <w:b/>
          <w:sz w:val="20"/>
          <w:szCs w:val="20"/>
        </w:rPr>
        <w:t>also</w:t>
      </w:r>
      <w:r w:rsidRPr="003225F5">
        <w:rPr>
          <w:b/>
          <w:spacing w:val="-4"/>
          <w:sz w:val="20"/>
          <w:szCs w:val="20"/>
        </w:rPr>
        <w:t xml:space="preserve"> </w:t>
      </w:r>
      <w:r w:rsidRPr="003225F5">
        <w:rPr>
          <w:b/>
          <w:sz w:val="20"/>
          <w:szCs w:val="20"/>
        </w:rPr>
        <w:t>complete</w:t>
      </w:r>
      <w:r w:rsidRPr="003225F5">
        <w:rPr>
          <w:b/>
          <w:spacing w:val="-4"/>
          <w:sz w:val="20"/>
          <w:szCs w:val="20"/>
        </w:rPr>
        <w:t xml:space="preserve"> </w:t>
      </w:r>
      <w:r w:rsidRPr="003225F5">
        <w:rPr>
          <w:b/>
          <w:sz w:val="20"/>
          <w:szCs w:val="20"/>
        </w:rPr>
        <w:t>a</w:t>
      </w:r>
      <w:r w:rsidRPr="003225F5">
        <w:rPr>
          <w:b/>
          <w:spacing w:val="-2"/>
          <w:sz w:val="20"/>
          <w:szCs w:val="20"/>
        </w:rPr>
        <w:t xml:space="preserve"> </w:t>
      </w:r>
      <w:r w:rsidRPr="003225F5">
        <w:rPr>
          <w:b/>
          <w:sz w:val="20"/>
          <w:szCs w:val="20"/>
        </w:rPr>
        <w:t>Local</w:t>
      </w:r>
      <w:r w:rsidRPr="003225F5">
        <w:rPr>
          <w:b/>
          <w:spacing w:val="-2"/>
          <w:sz w:val="20"/>
          <w:szCs w:val="20"/>
        </w:rPr>
        <w:t xml:space="preserve"> </w:t>
      </w:r>
      <w:r w:rsidRPr="003225F5">
        <w:rPr>
          <w:b/>
          <w:sz w:val="20"/>
          <w:szCs w:val="20"/>
        </w:rPr>
        <w:t>Authority</w:t>
      </w:r>
      <w:r w:rsidRPr="003225F5">
        <w:rPr>
          <w:b/>
          <w:spacing w:val="-2"/>
          <w:sz w:val="20"/>
          <w:szCs w:val="20"/>
        </w:rPr>
        <w:t xml:space="preserve"> </w:t>
      </w:r>
      <w:r w:rsidRPr="003225F5">
        <w:rPr>
          <w:b/>
          <w:sz w:val="20"/>
          <w:szCs w:val="20"/>
        </w:rPr>
        <w:t>Common</w:t>
      </w:r>
      <w:r w:rsidRPr="003225F5">
        <w:rPr>
          <w:b/>
          <w:spacing w:val="-2"/>
          <w:sz w:val="20"/>
          <w:szCs w:val="20"/>
        </w:rPr>
        <w:t xml:space="preserve"> </w:t>
      </w:r>
      <w:r w:rsidRPr="003225F5">
        <w:rPr>
          <w:b/>
          <w:sz w:val="20"/>
          <w:szCs w:val="20"/>
        </w:rPr>
        <w:t>Application</w:t>
      </w:r>
      <w:r w:rsidRPr="003225F5">
        <w:rPr>
          <w:b/>
          <w:spacing w:val="-3"/>
          <w:sz w:val="20"/>
          <w:szCs w:val="20"/>
        </w:rPr>
        <w:t xml:space="preserve"> </w:t>
      </w:r>
      <w:r w:rsidRPr="003225F5">
        <w:rPr>
          <w:b/>
          <w:sz w:val="20"/>
          <w:szCs w:val="20"/>
        </w:rPr>
        <w:t>Form</w:t>
      </w:r>
      <w:r w:rsidR="00B45669" w:rsidRPr="003225F5">
        <w:rPr>
          <w:b/>
          <w:sz w:val="20"/>
          <w:szCs w:val="20"/>
        </w:rPr>
        <w:t xml:space="preserve"> </w:t>
      </w:r>
      <w:r w:rsidRPr="003225F5">
        <w:rPr>
          <w:b/>
          <w:spacing w:val="3"/>
          <w:sz w:val="20"/>
          <w:szCs w:val="20"/>
        </w:rPr>
        <w:t xml:space="preserve"> </w:t>
      </w:r>
      <w:hyperlink r:id="rId30" w:history="1">
        <w:r w:rsidR="003225F5" w:rsidRPr="003225F5">
          <w:rPr>
            <w:rStyle w:val="Hyperlink"/>
            <w:sz w:val="20"/>
            <w:szCs w:val="20"/>
          </w:rPr>
          <w:t>Dorset School Admissions</w:t>
        </w:r>
      </w:hyperlink>
    </w:p>
    <w:p w14:paraId="49000ED0" w14:textId="77777777" w:rsidR="00A3407C" w:rsidRPr="003225F5" w:rsidRDefault="00A3407C" w:rsidP="00A3407C">
      <w:pPr>
        <w:rPr>
          <w:rFonts w:eastAsia="Calibri"/>
          <w:color w:val="000000"/>
          <w:sz w:val="20"/>
          <w:szCs w:val="20"/>
        </w:rPr>
      </w:pPr>
    </w:p>
    <w:p w14:paraId="7E49136D" w14:textId="04F28F2E" w:rsidR="00A3407C" w:rsidRPr="003225F5" w:rsidRDefault="00A3407C" w:rsidP="00A3407C">
      <w:pPr>
        <w:rPr>
          <w:sz w:val="20"/>
          <w:szCs w:val="20"/>
        </w:rPr>
      </w:pPr>
      <w:r w:rsidRPr="003225F5">
        <w:rPr>
          <w:rFonts w:eastAsia="Calibri"/>
          <w:color w:val="000000"/>
          <w:sz w:val="20"/>
          <w:szCs w:val="20"/>
        </w:rPr>
        <w:t xml:space="preserve">Please complete and return this form to the school as soon as possible for in-year admissions. </w:t>
      </w:r>
      <w:r w:rsidRPr="003225F5">
        <w:rPr>
          <w:rFonts w:eastAsia="Calibri"/>
          <w:b/>
          <w:bCs/>
          <w:color w:val="000000"/>
          <w:sz w:val="20"/>
          <w:szCs w:val="20"/>
        </w:rPr>
        <w:t>You must also complete a</w:t>
      </w:r>
      <w:r w:rsidR="00B45669" w:rsidRPr="003225F5">
        <w:rPr>
          <w:rFonts w:eastAsia="Calibri"/>
          <w:b/>
          <w:bCs/>
          <w:color w:val="000000"/>
          <w:sz w:val="20"/>
          <w:szCs w:val="20"/>
        </w:rPr>
        <w:t xml:space="preserve"> </w:t>
      </w:r>
      <w:r w:rsidR="00BF1FCA" w:rsidRPr="003225F5">
        <w:rPr>
          <w:rFonts w:eastAsia="Calibri"/>
          <w:b/>
          <w:bCs/>
          <w:color w:val="000000"/>
          <w:sz w:val="20"/>
          <w:szCs w:val="20"/>
        </w:rPr>
        <w:t>Dorset Council</w:t>
      </w:r>
      <w:r w:rsidR="00F01A0C">
        <w:rPr>
          <w:rFonts w:eastAsia="Calibri"/>
          <w:b/>
          <w:bCs/>
          <w:color w:val="000000"/>
          <w:sz w:val="20"/>
          <w:szCs w:val="20"/>
        </w:rPr>
        <w:t>’s</w:t>
      </w:r>
      <w:r w:rsidR="00BF1FCA" w:rsidRPr="003225F5">
        <w:rPr>
          <w:rFonts w:eastAsia="Calibri"/>
          <w:b/>
          <w:bCs/>
          <w:color w:val="000000"/>
          <w:sz w:val="20"/>
          <w:szCs w:val="20"/>
        </w:rPr>
        <w:t xml:space="preserve"> C</w:t>
      </w:r>
      <w:r w:rsidRPr="003225F5">
        <w:rPr>
          <w:rFonts w:eastAsia="Calibri"/>
          <w:b/>
          <w:bCs/>
          <w:color w:val="000000"/>
          <w:sz w:val="20"/>
          <w:szCs w:val="20"/>
        </w:rPr>
        <w:t xml:space="preserve">ommon Application Form </w:t>
      </w:r>
      <w:hyperlink r:id="rId31" w:history="1">
        <w:r w:rsidR="003225F5" w:rsidRPr="003225F5">
          <w:rPr>
            <w:rStyle w:val="Hyperlink"/>
            <w:rFonts w:eastAsia="Calibri"/>
            <w:bCs/>
            <w:sz w:val="20"/>
            <w:szCs w:val="20"/>
          </w:rPr>
          <w:t>Dorset In-Year Transfer</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Pr="00B45669" w:rsidRDefault="008F1BE1" w:rsidP="00A3407C">
      <w:pPr>
        <w:spacing w:before="51"/>
        <w:jc w:val="both"/>
        <w:rPr>
          <w:sz w:val="18"/>
          <w:szCs w:val="18"/>
        </w:rPr>
      </w:pPr>
      <w:r w:rsidRPr="00B45669">
        <w:rPr>
          <w:sz w:val="18"/>
          <w:szCs w:val="18"/>
        </w:rPr>
        <w:t>I</w:t>
      </w:r>
      <w:r w:rsidRPr="00B45669">
        <w:rPr>
          <w:spacing w:val="-2"/>
          <w:sz w:val="18"/>
          <w:szCs w:val="18"/>
        </w:rPr>
        <w:t xml:space="preserve"> </w:t>
      </w:r>
      <w:r w:rsidRPr="00B45669">
        <w:rPr>
          <w:sz w:val="18"/>
          <w:szCs w:val="18"/>
        </w:rPr>
        <w:t>confirm</w:t>
      </w:r>
      <w:r w:rsidRPr="00B45669">
        <w:rPr>
          <w:spacing w:val="-4"/>
          <w:sz w:val="18"/>
          <w:szCs w:val="18"/>
        </w:rPr>
        <w:t xml:space="preserve"> </w:t>
      </w:r>
      <w:r w:rsidRPr="00B45669">
        <w:rPr>
          <w:sz w:val="18"/>
          <w:szCs w:val="18"/>
        </w:rPr>
        <w:t>that</w:t>
      </w:r>
      <w:r w:rsidRPr="00B45669">
        <w:rPr>
          <w:spacing w:val="-3"/>
          <w:sz w:val="18"/>
          <w:szCs w:val="18"/>
        </w:rPr>
        <w:t xml:space="preserve"> </w:t>
      </w:r>
      <w:r w:rsidRPr="00B45669">
        <w:rPr>
          <w:sz w:val="18"/>
          <w:szCs w:val="18"/>
        </w:rPr>
        <w:t>I</w:t>
      </w:r>
      <w:r w:rsidRPr="00B45669">
        <w:rPr>
          <w:spacing w:val="-2"/>
          <w:sz w:val="18"/>
          <w:szCs w:val="18"/>
        </w:rPr>
        <w:t xml:space="preserve"> </w:t>
      </w:r>
      <w:r w:rsidRPr="00B45669">
        <w:rPr>
          <w:sz w:val="18"/>
          <w:szCs w:val="18"/>
        </w:rPr>
        <w:t>have</w:t>
      </w:r>
      <w:r w:rsidRPr="00B45669">
        <w:rPr>
          <w:spacing w:val="-3"/>
          <w:sz w:val="18"/>
          <w:szCs w:val="18"/>
        </w:rPr>
        <w:t xml:space="preserve"> </w:t>
      </w:r>
      <w:r w:rsidRPr="00B45669">
        <w:rPr>
          <w:sz w:val="18"/>
          <w:szCs w:val="18"/>
        </w:rPr>
        <w:t>submitted</w:t>
      </w:r>
      <w:r w:rsidRPr="00B45669">
        <w:rPr>
          <w:spacing w:val="-4"/>
          <w:sz w:val="18"/>
          <w:szCs w:val="18"/>
        </w:rPr>
        <w:t xml:space="preserve"> </w:t>
      </w:r>
      <w:r w:rsidRPr="00B45669">
        <w:rPr>
          <w:sz w:val="18"/>
          <w:szCs w:val="18"/>
        </w:rPr>
        <w:t>a</w:t>
      </w:r>
      <w:r w:rsidRPr="00B45669">
        <w:rPr>
          <w:spacing w:val="-2"/>
          <w:sz w:val="18"/>
          <w:szCs w:val="18"/>
        </w:rPr>
        <w:t xml:space="preserve"> </w:t>
      </w:r>
      <w:r w:rsidRPr="00B45669">
        <w:rPr>
          <w:sz w:val="18"/>
          <w:szCs w:val="18"/>
        </w:rPr>
        <w:t>Local</w:t>
      </w:r>
      <w:r w:rsidRPr="00B45669">
        <w:rPr>
          <w:spacing w:val="-1"/>
          <w:sz w:val="18"/>
          <w:szCs w:val="18"/>
        </w:rPr>
        <w:t xml:space="preserve"> </w:t>
      </w:r>
      <w:r w:rsidRPr="00B45669">
        <w:rPr>
          <w:sz w:val="18"/>
          <w:szCs w:val="18"/>
        </w:rPr>
        <w:t>Authority</w:t>
      </w:r>
      <w:r w:rsidRPr="00B45669">
        <w:rPr>
          <w:spacing w:val="-3"/>
          <w:sz w:val="18"/>
          <w:szCs w:val="18"/>
        </w:rPr>
        <w:t xml:space="preserve"> </w:t>
      </w:r>
      <w:r w:rsidRPr="00B45669">
        <w:rPr>
          <w:sz w:val="18"/>
          <w:szCs w:val="18"/>
        </w:rPr>
        <w:t>Common</w:t>
      </w:r>
      <w:r w:rsidRPr="00B45669">
        <w:rPr>
          <w:spacing w:val="-4"/>
          <w:sz w:val="18"/>
          <w:szCs w:val="18"/>
        </w:rPr>
        <w:t xml:space="preserve"> </w:t>
      </w:r>
      <w:r w:rsidRPr="00B45669">
        <w:rPr>
          <w:sz w:val="18"/>
          <w:szCs w:val="18"/>
        </w:rPr>
        <w:t>Application</w:t>
      </w:r>
      <w:r w:rsidRPr="00B45669">
        <w:rPr>
          <w:spacing w:val="-1"/>
          <w:sz w:val="18"/>
          <w:szCs w:val="18"/>
        </w:rPr>
        <w:t xml:space="preserve"> </w:t>
      </w:r>
      <w:r w:rsidRPr="00B45669">
        <w:rPr>
          <w:sz w:val="18"/>
          <w:szCs w:val="18"/>
        </w:rPr>
        <w:t>Form.</w:t>
      </w:r>
    </w:p>
    <w:p w14:paraId="5E1687AF" w14:textId="77777777" w:rsidR="00A148C0" w:rsidRPr="00B45669" w:rsidRDefault="00A148C0">
      <w:pPr>
        <w:pStyle w:val="BodyText"/>
        <w:spacing w:before="1"/>
        <w:rPr>
          <w:sz w:val="18"/>
          <w:szCs w:val="18"/>
        </w:rPr>
      </w:pPr>
    </w:p>
    <w:p w14:paraId="216032B9" w14:textId="071E06B6" w:rsidR="00A148C0" w:rsidRPr="00B45669" w:rsidRDefault="008F1BE1" w:rsidP="00A3407C">
      <w:pPr>
        <w:spacing w:line="207" w:lineRule="exact"/>
        <w:jc w:val="both"/>
        <w:rPr>
          <w:b/>
          <w:sz w:val="18"/>
          <w:szCs w:val="18"/>
        </w:rPr>
      </w:pPr>
      <w:r w:rsidRPr="00B45669">
        <w:rPr>
          <w:b/>
          <w:sz w:val="18"/>
          <w:szCs w:val="18"/>
        </w:rPr>
        <w:t>Privacy</w:t>
      </w:r>
      <w:r w:rsidRPr="00B45669">
        <w:rPr>
          <w:b/>
          <w:spacing w:val="-3"/>
          <w:sz w:val="18"/>
          <w:szCs w:val="18"/>
        </w:rPr>
        <w:t xml:space="preserve"> </w:t>
      </w:r>
      <w:r w:rsidRPr="00B45669">
        <w:rPr>
          <w:b/>
          <w:sz w:val="18"/>
          <w:szCs w:val="18"/>
        </w:rPr>
        <w:t>and Data</w:t>
      </w:r>
      <w:r w:rsidRPr="00B45669">
        <w:rPr>
          <w:b/>
          <w:spacing w:val="-3"/>
          <w:sz w:val="18"/>
          <w:szCs w:val="18"/>
        </w:rPr>
        <w:t xml:space="preserve"> </w:t>
      </w:r>
      <w:r w:rsidRPr="00B45669">
        <w:rPr>
          <w:b/>
          <w:sz w:val="18"/>
          <w:szCs w:val="18"/>
        </w:rPr>
        <w:t>Protection:</w:t>
      </w:r>
    </w:p>
    <w:p w14:paraId="587D4773" w14:textId="1E17810D" w:rsidR="00B45669" w:rsidRDefault="00B45669" w:rsidP="00A3407C">
      <w:pPr>
        <w:spacing w:line="207" w:lineRule="exact"/>
        <w:jc w:val="both"/>
        <w:rPr>
          <w:b/>
          <w:sz w:val="18"/>
        </w:rPr>
      </w:pPr>
    </w:p>
    <w:p w14:paraId="5714FDAE"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2" w:history="1">
        <w:r w:rsidRPr="00E130B5">
          <w:rPr>
            <w:rStyle w:val="Hyperlink"/>
            <w:sz w:val="20"/>
            <w:szCs w:val="20"/>
          </w:rPr>
          <w:t>www.dorsetcouncil.gov.uk</w:t>
        </w:r>
      </w:hyperlink>
      <w:r>
        <w:rPr>
          <w:rStyle w:val="Hyperlink"/>
          <w:sz w:val="20"/>
          <w:szCs w:val="20"/>
        </w:rPr>
        <w:t xml:space="preserve"> </w:t>
      </w:r>
    </w:p>
    <w:p w14:paraId="5B54D9CC" w14:textId="77777777" w:rsidR="003225F5" w:rsidRDefault="003225F5" w:rsidP="003225F5">
      <w:pPr>
        <w:jc w:val="both"/>
        <w:rPr>
          <w:rStyle w:val="Hyperlink"/>
          <w:sz w:val="20"/>
          <w:szCs w:val="20"/>
        </w:rPr>
      </w:pPr>
    </w:p>
    <w:p w14:paraId="61343BED"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3" w:history="1">
        <w:r w:rsidRPr="00B907F3">
          <w:rPr>
            <w:rStyle w:val="Hyperlink"/>
            <w:sz w:val="20"/>
            <w:szCs w:val="20"/>
          </w:rPr>
          <w:t>Dorset School Admissions</w:t>
        </w:r>
      </w:hyperlink>
      <w:r w:rsidRPr="00B907F3">
        <w:rPr>
          <w:sz w:val="20"/>
          <w:szCs w:val="20"/>
        </w:rPr>
        <w:t xml:space="preserve"> </w:t>
      </w:r>
    </w:p>
    <w:p w14:paraId="2BEBE49E" w14:textId="77777777" w:rsidR="003225F5" w:rsidRDefault="003225F5" w:rsidP="003225F5">
      <w:pPr>
        <w:jc w:val="both"/>
        <w:rPr>
          <w:sz w:val="20"/>
          <w:szCs w:val="20"/>
        </w:rPr>
      </w:pPr>
    </w:p>
    <w:p w14:paraId="13AE3BFF"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34"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07635CED"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56034DAC" w14:textId="77777777" w:rsidR="003225F5" w:rsidRDefault="003225F5" w:rsidP="003225F5">
      <w:pPr>
        <w:ind w:left="244"/>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5" w:history="1">
        <w:r w:rsidRPr="00E130B5">
          <w:rPr>
            <w:rStyle w:val="Hyperlink"/>
            <w:sz w:val="20"/>
            <w:szCs w:val="20"/>
          </w:rPr>
          <w:t>www.dorsetcouncil.gov.uk</w:t>
        </w:r>
      </w:hyperlink>
      <w:r>
        <w:rPr>
          <w:rStyle w:val="Hyperlink"/>
          <w:sz w:val="20"/>
          <w:szCs w:val="20"/>
        </w:rPr>
        <w:t xml:space="preserve"> </w:t>
      </w:r>
    </w:p>
    <w:p w14:paraId="57C79C2B" w14:textId="77777777" w:rsidR="003225F5" w:rsidRDefault="003225F5" w:rsidP="003225F5">
      <w:pPr>
        <w:jc w:val="both"/>
        <w:rPr>
          <w:rStyle w:val="Hyperlink"/>
        </w:rPr>
      </w:pPr>
    </w:p>
    <w:p w14:paraId="1FBF11E9" w14:textId="77777777" w:rsidR="003225F5" w:rsidRDefault="003225F5" w:rsidP="003225F5">
      <w:pPr>
        <w:ind w:left="244"/>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B907F3">
          <w:rPr>
            <w:rStyle w:val="Hyperlink"/>
            <w:sz w:val="20"/>
            <w:szCs w:val="20"/>
          </w:rPr>
          <w:t>Dorset School Admissions</w:t>
        </w:r>
      </w:hyperlink>
      <w:r w:rsidRPr="00B907F3">
        <w:rPr>
          <w:sz w:val="20"/>
          <w:szCs w:val="20"/>
        </w:rPr>
        <w:t xml:space="preserve"> </w:t>
      </w:r>
    </w:p>
    <w:p w14:paraId="001EEDE4" w14:textId="77777777" w:rsidR="003225F5" w:rsidRDefault="003225F5" w:rsidP="003225F5">
      <w:pPr>
        <w:jc w:val="both"/>
        <w:rPr>
          <w:sz w:val="20"/>
          <w:szCs w:val="20"/>
        </w:rPr>
      </w:pPr>
    </w:p>
    <w:p w14:paraId="68FB30D0" w14:textId="160D4F98" w:rsidR="00B45669" w:rsidRDefault="003225F5" w:rsidP="003225F5">
      <w:pPr>
        <w:pStyle w:val="Heading2"/>
        <w:spacing w:line="229" w:lineRule="exact"/>
        <w:ind w:left="244"/>
      </w:pPr>
      <w:r w:rsidRPr="00B907F3">
        <w:t>If you wish to exercise any of your rights under the General Data Protection Regulation, please contact the Coun</w:t>
      </w:r>
      <w:r>
        <w:t xml:space="preserve">cil’s Data Protection Officer via </w:t>
      </w:r>
      <w:hyperlink r:id="rId37" w:history="1">
        <w:r w:rsidRPr="00B907F3">
          <w:rPr>
            <w:rStyle w:val="Hyperlink"/>
          </w:rPr>
          <w:t>Dorset Data Protection Information</w:t>
        </w:r>
      </w:hyperlink>
      <w:r>
        <w:t xml:space="preserve"> or</w:t>
      </w:r>
      <w:r w:rsidRPr="00B907F3">
        <w:t xml:space="preserve"> the school.</w:t>
      </w:r>
    </w:p>
    <w:p w14:paraId="17B33F9B" w14:textId="77777777" w:rsidR="003225F5" w:rsidRDefault="003225F5" w:rsidP="003225F5">
      <w:pPr>
        <w:pStyle w:val="Heading2"/>
        <w:spacing w:line="229" w:lineRule="exact"/>
        <w:ind w:left="244"/>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191C8EF7" w:rsidR="00A148C0" w:rsidRPr="00DA19B6" w:rsidRDefault="008F1BE1">
      <w:pPr>
        <w:ind w:left="131" w:right="671"/>
        <w:jc w:val="both"/>
        <w:rPr>
          <w:b/>
          <w:bCs/>
          <w:sz w:val="20"/>
        </w:rPr>
      </w:pPr>
      <w:r>
        <w:rPr>
          <w:sz w:val="20"/>
        </w:rPr>
        <w:t>Please return this form to:</w:t>
      </w:r>
      <w:r w:rsidR="00A3407C">
        <w:rPr>
          <w:sz w:val="20"/>
        </w:rPr>
        <w:t xml:space="preserve"> </w:t>
      </w:r>
      <w:r w:rsidR="00DA19B6" w:rsidRPr="00DA19B6">
        <w:rPr>
          <w:b/>
          <w:bCs/>
          <w:sz w:val="20"/>
        </w:rPr>
        <w:t xml:space="preserve">St </w:t>
      </w:r>
      <w:r w:rsidR="00BA7523">
        <w:rPr>
          <w:b/>
          <w:bCs/>
          <w:sz w:val="20"/>
        </w:rPr>
        <w:t>Mary</w:t>
      </w:r>
      <w:r w:rsidR="002C728E">
        <w:rPr>
          <w:b/>
          <w:bCs/>
          <w:sz w:val="20"/>
        </w:rPr>
        <w:t xml:space="preserve">’s </w:t>
      </w:r>
      <w:r w:rsidR="00807001" w:rsidRPr="00DA19B6">
        <w:rPr>
          <w:b/>
          <w:bCs/>
          <w:sz w:val="20"/>
        </w:rPr>
        <w:t>Catholic Primary School</w:t>
      </w:r>
      <w:r w:rsidR="00DA19B6" w:rsidRPr="00DA19B6">
        <w:rPr>
          <w:b/>
          <w:bCs/>
          <w:sz w:val="20"/>
        </w:rPr>
        <w:t>,</w:t>
      </w:r>
      <w:r w:rsidR="00BA7F3F">
        <w:rPr>
          <w:b/>
          <w:bCs/>
          <w:sz w:val="20"/>
        </w:rPr>
        <w:t xml:space="preserve"> </w:t>
      </w:r>
      <w:r w:rsidR="007B42C4">
        <w:rPr>
          <w:b/>
          <w:bCs/>
          <w:sz w:val="20"/>
        </w:rPr>
        <w:t>Northbrook Road, Swanage</w:t>
      </w:r>
      <w:r w:rsidR="00BA7F3F">
        <w:rPr>
          <w:b/>
          <w:bCs/>
          <w:sz w:val="20"/>
        </w:rPr>
        <w:t xml:space="preserve">, </w:t>
      </w:r>
      <w:r w:rsidR="007F1525">
        <w:rPr>
          <w:b/>
          <w:bCs/>
          <w:sz w:val="20"/>
        </w:rPr>
        <w:t xml:space="preserve">Dorset, </w:t>
      </w:r>
      <w:r w:rsidR="007B42C4">
        <w:rPr>
          <w:b/>
          <w:bCs/>
          <w:sz w:val="20"/>
        </w:rPr>
        <w:t>BH19 1QE</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38">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39">
        <w:r>
          <w:rPr>
            <w:color w:val="0000FF"/>
            <w:u w:val="single" w:color="0000FF"/>
          </w:rPr>
          <w:t>School</w:t>
        </w:r>
      </w:hyperlink>
      <w:r>
        <w:rPr>
          <w:color w:val="0000FF"/>
          <w:spacing w:val="-52"/>
        </w:rPr>
        <w:t xml:space="preserve"> </w:t>
      </w:r>
      <w:hyperlink r:id="rId40">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0F4C838C" w:rsidR="00A3407C" w:rsidRPr="003225F5" w:rsidRDefault="008F1BE1" w:rsidP="00A3407C">
      <w:pPr>
        <w:ind w:firstLine="131"/>
        <w:rPr>
          <w:sz w:val="20"/>
          <w:szCs w:val="20"/>
        </w:rPr>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BF1FCA">
        <w:rPr>
          <w:spacing w:val="-1"/>
          <w:sz w:val="20"/>
          <w:szCs w:val="20"/>
        </w:rPr>
        <w:t xml:space="preserve">Dorset Council’s </w:t>
      </w:r>
      <w:r w:rsidR="00A3407C" w:rsidRPr="00942DAC">
        <w:rPr>
          <w:sz w:val="20"/>
          <w:szCs w:val="20"/>
        </w:rPr>
        <w:t xml:space="preserve">admissions </w:t>
      </w:r>
      <w:r w:rsidR="00A3407C" w:rsidRPr="003225F5">
        <w:rPr>
          <w:sz w:val="20"/>
          <w:szCs w:val="20"/>
        </w:rPr>
        <w:t xml:space="preserve">documentation at </w:t>
      </w:r>
      <w:hyperlink r:id="rId41" w:history="1">
        <w:r w:rsidR="003225F5" w:rsidRPr="003225F5">
          <w:rPr>
            <w:rStyle w:val="Hyperlink"/>
            <w:sz w:val="20"/>
            <w:szCs w:val="20"/>
          </w:rPr>
          <w:t>Dorset School Admissions</w:t>
        </w:r>
      </w:hyperlink>
    </w:p>
    <w:p w14:paraId="2EDF561F" w14:textId="6FCDECE0" w:rsidR="00A148C0" w:rsidRPr="003225F5"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00F12BC5"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BF1FCA">
        <w:rPr>
          <w:spacing w:val="-2"/>
        </w:rPr>
        <w:t>Dorset Council</w:t>
      </w:r>
      <w:r w:rsidR="00B45669">
        <w:rPr>
          <w:spacing w:val="-2"/>
        </w:rP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6C0C6ACD" w:rsidR="00A148C0" w:rsidRDefault="008F1BE1">
      <w:pPr>
        <w:pStyle w:val="BodyText"/>
        <w:ind w:left="131" w:right="670"/>
        <w:jc w:val="both"/>
      </w:pPr>
      <w:r>
        <w:t xml:space="preserve">Applications for normal round admission are managed under </w:t>
      </w:r>
      <w:r w:rsidR="00BF1FCA">
        <w:t>Dorset Council</w:t>
      </w:r>
      <w:r w:rsidR="00D0610C">
        <w:t xml:space="preserve">’s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24603013" w14:textId="0C34FEBF" w:rsidR="003225F5" w:rsidRDefault="008F1BE1" w:rsidP="00DA19B6">
      <w:pPr>
        <w:ind w:left="131"/>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BF1FCA">
        <w:rPr>
          <w:spacing w:val="-5"/>
          <w:sz w:val="20"/>
          <w:szCs w:val="20"/>
        </w:rPr>
        <w:t xml:space="preserve">Dorset Council’s </w:t>
      </w:r>
      <w:r w:rsidR="00A3407C" w:rsidRPr="00A3407C">
        <w:rPr>
          <w:color w:val="000000" w:themeColor="text1"/>
          <w:sz w:val="20"/>
          <w:szCs w:val="20"/>
        </w:rPr>
        <w:t>in-year coordinated admissions scheme</w:t>
      </w:r>
      <w:r w:rsidR="00A3407C" w:rsidRPr="00A3407C">
        <w:rPr>
          <w:sz w:val="20"/>
          <w:szCs w:val="20"/>
        </w:rPr>
        <w:t xml:space="preserve"> </w:t>
      </w:r>
      <w:r w:rsidR="00942DAC" w:rsidRPr="00281F8D">
        <w:rPr>
          <w:sz w:val="20"/>
          <w:szCs w:val="20"/>
        </w:rPr>
        <w:t>for 2022-23</w:t>
      </w:r>
      <w:r w:rsidR="003225F5">
        <w:rPr>
          <w:sz w:val="20"/>
          <w:szCs w:val="20"/>
        </w:rPr>
        <w:t xml:space="preserve"> </w:t>
      </w:r>
      <w:hyperlink r:id="rId42" w:history="1">
        <w:r w:rsidR="003225F5" w:rsidRPr="008B0A34">
          <w:rPr>
            <w:rStyle w:val="Hyperlink"/>
            <w:rFonts w:eastAsia="Calibri"/>
            <w:bCs/>
            <w:sz w:val="20"/>
            <w:szCs w:val="20"/>
          </w:rPr>
          <w:t>Dorset In-Year Transfer</w:t>
        </w:r>
      </w:hyperlink>
      <w:r w:rsidR="003225F5">
        <w:rPr>
          <w:sz w:val="20"/>
          <w:szCs w:val="20"/>
        </w:rPr>
        <w:t>, p</w:t>
      </w:r>
      <w:r w:rsidR="003225F5" w:rsidRPr="00A2673B">
        <w:rPr>
          <w:sz w:val="20"/>
          <w:szCs w:val="20"/>
        </w:rPr>
        <w:t xml:space="preserve">arents apply for a place </w:t>
      </w:r>
      <w:r w:rsidR="003225F5">
        <w:rPr>
          <w:sz w:val="20"/>
          <w:szCs w:val="20"/>
        </w:rPr>
        <w:t>at this school</w:t>
      </w:r>
      <w:r w:rsidR="003225F5" w:rsidRPr="00A2673B">
        <w:rPr>
          <w:sz w:val="20"/>
          <w:szCs w:val="20"/>
        </w:rPr>
        <w:t xml:space="preserve"> by completing the </w:t>
      </w:r>
      <w:r w:rsidR="003225F5" w:rsidRPr="00AA6076">
        <w:rPr>
          <w:color w:val="000000" w:themeColor="text1"/>
          <w:sz w:val="20"/>
          <w:szCs w:val="20"/>
        </w:rPr>
        <w:t xml:space="preserve">local authority’s </w:t>
      </w:r>
      <w:r w:rsidR="003225F5" w:rsidRPr="00A2673B">
        <w:rPr>
          <w:sz w:val="20"/>
          <w:szCs w:val="20"/>
        </w:rPr>
        <w:t xml:space="preserve">Application Form, regardless of where the child lives. This is available at </w:t>
      </w:r>
      <w:hyperlink r:id="rId43" w:history="1">
        <w:r w:rsidR="003225F5" w:rsidRPr="008B0A34">
          <w:rPr>
            <w:rStyle w:val="Hyperlink"/>
            <w:rFonts w:eastAsia="Calibri"/>
            <w:bCs/>
            <w:sz w:val="20"/>
            <w:szCs w:val="20"/>
          </w:rPr>
          <w:t>Dorset In-Year Transfer</w:t>
        </w:r>
      </w:hyperlink>
      <w:r w:rsidR="003225F5">
        <w:rPr>
          <w:rStyle w:val="Hyperlink"/>
          <w:rFonts w:eastAsia="Calibri"/>
          <w:bCs/>
          <w:sz w:val="20"/>
          <w:szCs w:val="20"/>
        </w:rPr>
        <w:t xml:space="preserve"> </w:t>
      </w:r>
      <w:r w:rsidR="003225F5" w:rsidRPr="00A2673B">
        <w:rPr>
          <w:sz w:val="20"/>
          <w:szCs w:val="20"/>
        </w:rPr>
        <w:t>or by calling the LA for a paper version</w:t>
      </w:r>
    </w:p>
    <w:p w14:paraId="2E3439D1" w14:textId="77777777" w:rsidR="00A148C0" w:rsidRPr="00A3407C" w:rsidRDefault="00A148C0">
      <w:pPr>
        <w:pStyle w:val="BodyText"/>
      </w:pPr>
    </w:p>
    <w:p w14:paraId="249ACEC9" w14:textId="4253E5A6"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BF1FCA">
        <w:rPr>
          <w:spacing w:val="-1"/>
        </w:rPr>
        <w:t>Dorset Council’s</w:t>
      </w:r>
      <w:r w:rsidR="00D0610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r w:rsidR="003225F5">
        <w:t xml:space="preserve"> </w:t>
      </w:r>
      <w:r w:rsidR="003225F5" w:rsidRPr="00782CD4">
        <w:rPr>
          <w:bCs/>
        </w:rPr>
        <w:t>Please see</w:t>
      </w:r>
      <w:r w:rsidR="003225F5" w:rsidRPr="00782CD4">
        <w:rPr>
          <w:b/>
        </w:rPr>
        <w:t xml:space="preserve"> </w:t>
      </w:r>
      <w:hyperlink r:id="rId44" w:history="1">
        <w:r w:rsidR="003225F5" w:rsidRPr="008B0A34">
          <w:rPr>
            <w:rStyle w:val="Hyperlink"/>
            <w:rFonts w:eastAsia="Calibri"/>
            <w:bCs/>
          </w:rPr>
          <w:t>Dorset In-Year Transfer</w:t>
        </w:r>
      </w:hyperlink>
    </w:p>
    <w:p w14:paraId="61FBAFE9" w14:textId="77777777" w:rsidR="00A148C0" w:rsidRPr="00A3407C" w:rsidRDefault="00A148C0">
      <w:pPr>
        <w:pStyle w:val="BodyText"/>
        <w:spacing w:before="1"/>
      </w:pPr>
    </w:p>
    <w:p w14:paraId="0F987502" w14:textId="04E262E4"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BF1FCA">
        <w:t xml:space="preserve">Dorset 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3D8D17B6" w:rsidR="00A148C0" w:rsidRDefault="008F1BE1">
      <w:pPr>
        <w:pStyle w:val="BodyText"/>
        <w:ind w:left="131" w:right="669"/>
        <w:jc w:val="both"/>
      </w:pPr>
      <w:r>
        <w:t xml:space="preserve">The process for this school within the </w:t>
      </w:r>
      <w:r w:rsidR="00BF1FCA">
        <w:t xml:space="preserve">Dorset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059E5AAF" w:rsidR="00A148C0" w:rsidRPr="00D0610C" w:rsidRDefault="008F1BE1">
      <w:pPr>
        <w:spacing w:before="70" w:after="10"/>
        <w:ind w:left="131" w:right="672"/>
        <w:jc w:val="both"/>
        <w:rPr>
          <w:sz w:val="20"/>
          <w:szCs w:val="20"/>
        </w:rPr>
      </w:pPr>
      <w:r>
        <w:rPr>
          <w:b/>
          <w:sz w:val="20"/>
        </w:rPr>
        <w:t xml:space="preserve">Appendix A – Admissions Explanatory notes for </w:t>
      </w:r>
      <w:r w:rsidR="00BF1FCA">
        <w:rPr>
          <w:b/>
          <w:sz w:val="20"/>
        </w:rPr>
        <w:t xml:space="preserve">Dorset Council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5" w:history="1">
        <w:r w:rsidR="003225F5" w:rsidRPr="00EF5959">
          <w:rPr>
            <w:rStyle w:val="Hyperlink"/>
            <w:sz w:val="20"/>
            <w:szCs w:val="20"/>
          </w:rPr>
          <w:t>Dorset School Admissions</w:t>
        </w:r>
      </w:hyperlink>
    </w:p>
    <w:p w14:paraId="2D701874" w14:textId="77777777" w:rsidR="00B45669" w:rsidRDefault="00B45669">
      <w:pPr>
        <w:spacing w:before="70" w:after="10"/>
        <w:ind w:left="131" w:right="672"/>
        <w:jc w:val="both"/>
        <w:rPr>
          <w:b/>
          <w:sz w:val="20"/>
        </w:rPr>
      </w:pPr>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3F9D2691" w:rsidR="00A148C0" w:rsidRDefault="008F1BE1">
            <w:pPr>
              <w:pStyle w:val="TableParagraph"/>
              <w:ind w:right="109"/>
              <w:jc w:val="both"/>
              <w:rPr>
                <w:sz w:val="20"/>
              </w:rPr>
            </w:pPr>
            <w:r>
              <w:rPr>
                <w:sz w:val="20"/>
              </w:rPr>
              <w:t xml:space="preserve">An appeals service is available for all </w:t>
            </w:r>
            <w:r w:rsidR="00BF1FCA">
              <w:rPr>
                <w:sz w:val="20"/>
              </w:rPr>
              <w:t xml:space="preserve">Dorset Council’s </w:t>
            </w:r>
            <w:r>
              <w:rPr>
                <w:sz w:val="20"/>
              </w:rPr>
              <w:t xml:space="preserve">state-funded schools before the </w:t>
            </w:r>
            <w:r w:rsidR="00BF1FCA">
              <w:rPr>
                <w:sz w:val="20"/>
              </w:rPr>
              <w:t xml:space="preserve">Dorset Council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68E5EF61" w:rsidR="00B45669" w:rsidRDefault="008F1BE1" w:rsidP="003225F5">
            <w:pPr>
              <w:rPr>
                <w:sz w:val="20"/>
              </w:rPr>
            </w:pPr>
            <w:r>
              <w:rPr>
                <w:sz w:val="20"/>
                <w:szCs w:val="20"/>
              </w:rPr>
              <w:t xml:space="preserve">The large majority of applications in </w:t>
            </w:r>
            <w:r w:rsidR="00BF1FCA">
              <w:rPr>
                <w:sz w:val="20"/>
                <w:szCs w:val="20"/>
              </w:rPr>
              <w:t xml:space="preserve">Dorset </w:t>
            </w:r>
            <w:r>
              <w:rPr>
                <w:sz w:val="20"/>
                <w:szCs w:val="20"/>
              </w:rPr>
              <w:t xml:space="preserve">are submitted online at </w:t>
            </w:r>
            <w:hyperlink r:id="rId46" w:history="1">
              <w:r w:rsidR="003225F5" w:rsidRPr="00EF5959">
                <w:rPr>
                  <w:rStyle w:val="Hyperlink"/>
                  <w:sz w:val="20"/>
                  <w:szCs w:val="20"/>
                </w:rPr>
                <w:t>Dorset School 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75C9F6C0" w:rsidR="00A148C0" w:rsidRDefault="008F1BE1" w:rsidP="00D0610C">
            <w:pPr>
              <w:pStyle w:val="TableParagraph"/>
              <w:ind w:right="114"/>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BF1FCA">
              <w:rPr>
                <w:sz w:val="20"/>
                <w:szCs w:val="20"/>
              </w:rPr>
              <w:t>Dorset Council</w:t>
            </w:r>
            <w:r w:rsidR="00D0610C">
              <w:rPr>
                <w:sz w:val="20"/>
                <w:szCs w:val="20"/>
              </w:rPr>
              <w:t xml:space="preserve"> </w:t>
            </w:r>
            <w:r>
              <w:rPr>
                <w:sz w:val="20"/>
                <w:szCs w:val="20"/>
              </w:rPr>
              <w:t>at</w:t>
            </w:r>
            <w:r w:rsidR="00D0610C">
              <w:rPr>
                <w:sz w:val="20"/>
                <w:szCs w:val="20"/>
              </w:rPr>
              <w:t xml:space="preserve"> </w:t>
            </w:r>
            <w:hyperlink r:id="rId47" w:history="1">
              <w:r w:rsidR="003225F5" w:rsidRPr="00EF5959">
                <w:rPr>
                  <w:rStyle w:val="Hyperlink"/>
                  <w:sz w:val="20"/>
                  <w:szCs w:val="20"/>
                </w:rPr>
                <w:t>Dorset School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4CC7763F"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on</w:t>
            </w:r>
            <w:r w:rsidR="00B45669">
              <w:rPr>
                <w:sz w:val="20"/>
              </w:rPr>
              <w:t xml:space="preserve"> </w:t>
            </w:r>
            <w:r w:rsidR="00BF1FCA">
              <w:rPr>
                <w:sz w:val="20"/>
              </w:rPr>
              <w:t xml:space="preserve">Dorset Council’s </w:t>
            </w:r>
            <w:r>
              <w:rPr>
                <w:sz w:val="20"/>
              </w:rPr>
              <w:t xml:space="preserve">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737A121E" w14:textId="77777777" w:rsidR="003225F5" w:rsidRDefault="008F1BE1" w:rsidP="003225F5">
            <w:pPr>
              <w:jc w:val="both"/>
              <w:rPr>
                <w:color w:val="666666"/>
                <w:sz w:val="20"/>
                <w:szCs w:val="20"/>
              </w:rPr>
            </w:pPr>
            <w:r w:rsidRPr="00D92ED1">
              <w:rPr>
                <w:color w:val="000000" w:themeColor="text1"/>
                <w:sz w:val="20"/>
                <w:szCs w:val="20"/>
              </w:rPr>
              <w:t>For further information please contact the local authority</w:t>
            </w:r>
            <w:r w:rsidR="00B45669">
              <w:rPr>
                <w:color w:val="000000" w:themeColor="text1"/>
                <w:sz w:val="20"/>
                <w:szCs w:val="20"/>
              </w:rPr>
              <w:t xml:space="preserve"> </w:t>
            </w:r>
            <w:hyperlink r:id="rId48" w:history="1">
              <w:r w:rsidR="003225F5" w:rsidRPr="00EF5959">
                <w:rPr>
                  <w:rStyle w:val="Hyperlink"/>
                  <w:sz w:val="20"/>
                  <w:szCs w:val="20"/>
                </w:rPr>
                <w:t>dt@dorsetcouncil.gov.uk</w:t>
              </w:r>
            </w:hyperlink>
            <w:r w:rsidR="003225F5">
              <w:rPr>
                <w:color w:val="666666"/>
                <w:sz w:val="20"/>
                <w:szCs w:val="20"/>
              </w:rPr>
              <w:t xml:space="preserve">  </w:t>
            </w:r>
          </w:p>
          <w:p w14:paraId="4905B42A" w14:textId="2FB9518B" w:rsidR="003225F5" w:rsidRDefault="003225F5" w:rsidP="003225F5">
            <w:pPr>
              <w:jc w:val="both"/>
              <w:rPr>
                <w:color w:val="000000" w:themeColor="text1"/>
                <w:sz w:val="20"/>
                <w:szCs w:val="20"/>
              </w:rPr>
            </w:pPr>
            <w:r w:rsidRPr="003225F5">
              <w:rPr>
                <w:sz w:val="20"/>
                <w:szCs w:val="20"/>
              </w:rPr>
              <w:t xml:space="preserve">Tel: </w:t>
            </w:r>
            <w:hyperlink r:id="rId49" w:history="1">
              <w:r w:rsidRPr="00EF5959">
                <w:rPr>
                  <w:rStyle w:val="Hyperlink"/>
                  <w:sz w:val="20"/>
                  <w:szCs w:val="20"/>
                </w:rPr>
                <w:t>01305</w:t>
              </w:r>
              <w:r>
                <w:rPr>
                  <w:rStyle w:val="Hyperlink"/>
                  <w:sz w:val="20"/>
                  <w:szCs w:val="20"/>
                </w:rPr>
                <w:t xml:space="preserve"> </w:t>
              </w:r>
              <w:r w:rsidRPr="00EF5959">
                <w:rPr>
                  <w:rStyle w:val="Hyperlink"/>
                  <w:sz w:val="20"/>
                  <w:szCs w:val="20"/>
                </w:rPr>
                <w:t>224537</w:t>
              </w:r>
            </w:hyperlink>
          </w:p>
          <w:p w14:paraId="2043115C" w14:textId="77777777" w:rsidR="003225F5" w:rsidRDefault="003225F5" w:rsidP="003225F5">
            <w:pPr>
              <w:rPr>
                <w:color w:val="000000" w:themeColor="text1"/>
                <w:sz w:val="20"/>
                <w:szCs w:val="20"/>
              </w:rPr>
            </w:pPr>
          </w:p>
          <w:p w14:paraId="61DF5D6F" w14:textId="7ADD8BA4" w:rsidR="00A148C0" w:rsidRDefault="008F1BE1" w:rsidP="003225F5">
            <w:pPr>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5FA7486D" w:rsidR="008F1BE1" w:rsidRDefault="008F1BE1" w:rsidP="008F1BE1">
            <w:pPr>
              <w:pStyle w:val="TableParagraph"/>
              <w:spacing w:before="107"/>
              <w:ind w:right="114"/>
              <w:jc w:val="both"/>
              <w:rPr>
                <w:sz w:val="20"/>
              </w:rPr>
            </w:pPr>
            <w:r>
              <w:rPr>
                <w:sz w:val="20"/>
              </w:rPr>
              <w:t xml:space="preserve">Many schools in </w:t>
            </w:r>
            <w:r w:rsidR="00BF1FCA">
              <w:rPr>
                <w:sz w:val="20"/>
              </w:rPr>
              <w:t xml:space="preserve">Dorset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2717D0E"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BF1FCA">
              <w:rPr>
                <w:sz w:val="20"/>
              </w:rPr>
              <w:t>Dorset Council s</w:t>
            </w:r>
            <w:r>
              <w:rPr>
                <w:sz w:val="20"/>
              </w:rPr>
              <w:t>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0"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15092F7A"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B45669">
              <w:rPr>
                <w:sz w:val="20"/>
              </w:rPr>
              <w:t xml:space="preserve"> </w:t>
            </w:r>
            <w:r w:rsidR="00BF1FCA">
              <w:rPr>
                <w:spacing w:val="-7"/>
                <w:sz w:val="20"/>
              </w:rPr>
              <w:t xml:space="preserve">Dorset Council’s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06643"/>
    <w:rsid w:val="001154DE"/>
    <w:rsid w:val="001E563E"/>
    <w:rsid w:val="001F003E"/>
    <w:rsid w:val="00232CB8"/>
    <w:rsid w:val="002C4477"/>
    <w:rsid w:val="002C728E"/>
    <w:rsid w:val="002F03C6"/>
    <w:rsid w:val="003225F5"/>
    <w:rsid w:val="0043151C"/>
    <w:rsid w:val="004660BF"/>
    <w:rsid w:val="004C1DBC"/>
    <w:rsid w:val="004F1FAB"/>
    <w:rsid w:val="005069C8"/>
    <w:rsid w:val="005C72E6"/>
    <w:rsid w:val="005F4038"/>
    <w:rsid w:val="0075748D"/>
    <w:rsid w:val="007B3878"/>
    <w:rsid w:val="007B42C4"/>
    <w:rsid w:val="007F1525"/>
    <w:rsid w:val="00807001"/>
    <w:rsid w:val="008F1BE1"/>
    <w:rsid w:val="009117A9"/>
    <w:rsid w:val="00942DAC"/>
    <w:rsid w:val="00997B9C"/>
    <w:rsid w:val="00A148C0"/>
    <w:rsid w:val="00A3407C"/>
    <w:rsid w:val="00A56ACD"/>
    <w:rsid w:val="00AF34F2"/>
    <w:rsid w:val="00B45669"/>
    <w:rsid w:val="00BA7523"/>
    <w:rsid w:val="00BA7F3F"/>
    <w:rsid w:val="00BF1FCA"/>
    <w:rsid w:val="00C342D8"/>
    <w:rsid w:val="00CB2D21"/>
    <w:rsid w:val="00D0610C"/>
    <w:rsid w:val="00D35FD5"/>
    <w:rsid w:val="00D83642"/>
    <w:rsid w:val="00DA19B6"/>
    <w:rsid w:val="00DE763B"/>
    <w:rsid w:val="00E42CC6"/>
    <w:rsid w:val="00E6349F"/>
    <w:rsid w:val="00EB1549"/>
    <w:rsid w:val="00ED39DC"/>
    <w:rsid w:val="00EE508F"/>
    <w:rsid w:val="00F01A0C"/>
    <w:rsid w:val="00FE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dt@dorsetcouncil.gov.uk"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s://www.dorsetcouncil.gov.uk/education-and-training/schools-and-learning/apply-for-a-school-place/starting-school-for-the-first-time.aspx" TargetMode="External"/><Relationship Id="rId39" Type="http://schemas.openxmlformats.org/officeDocument/2006/relationships/hyperlink" Target="https://www.gov.uk/government/publications/school-admissions-appeals-code" TargetMode="External"/><Relationship Id="rId3" Type="http://schemas.openxmlformats.org/officeDocument/2006/relationships/styles" Target="styles.xml"/><Relationship Id="rId21" Type="http://schemas.openxmlformats.org/officeDocument/2006/relationships/hyperlink" Target="https://www.dorsetcouncil.gov.uk/education-and-training/schools-and-learning/apply-for-a-school-place/starting-school-for-the-first-time.aspx" TargetMode="External"/><Relationship Id="rId34" Type="http://schemas.openxmlformats.org/officeDocument/2006/relationships/hyperlink" Target="https://www.dorsetcouncil.gov.uk/your-council/about-your-council/data-protection/data-protection.aspx" TargetMode="External"/><Relationship Id="rId42" Type="http://schemas.openxmlformats.org/officeDocument/2006/relationships/hyperlink" Target="https://www.dorsetcouncil.gov.uk/education-and-training/schools-and-learning/apply-for-a-school-place/moving-school-part-way-through-the-school-year.aspx" TargetMode="External"/><Relationship Id="rId47" Type="http://schemas.openxmlformats.org/officeDocument/2006/relationships/hyperlink" Target="https://www.dorsetcouncil.gov.uk/education-and-training/schools-and-learning/apply-for-a-school-place/starting-school-for-the-first-time.aspx" TargetMode="External"/><Relationship Id="rId50" Type="http://schemas.openxmlformats.org/officeDocument/2006/relationships/hyperlink" Target="https://www.gov.uk/guidance/schools-admissions-applications-from-overseas-children" TargetMode="External"/><Relationship Id="rId7" Type="http://schemas.openxmlformats.org/officeDocument/2006/relationships/image" Target="media/image2.jpeg"/><Relationship Id="rId12" Type="http://schemas.openxmlformats.org/officeDocument/2006/relationships/hyperlink" Target="https://www.dorsetcouncil.gov.uk/education-and-training/schools-and-learning/apply-for-a-school-place/starting-school-for-the-first-time.aspx" TargetMode="External"/><Relationship Id="rId17" Type="http://schemas.openxmlformats.org/officeDocument/2006/relationships/hyperlink" Target="http://www.education.gov.uk" TargetMode="External"/><Relationship Id="rId25" Type="http://schemas.openxmlformats.org/officeDocument/2006/relationships/hyperlink" Target="http://www.dorsetcouncil.gov.uk" TargetMode="External"/><Relationship Id="rId33" Type="http://schemas.openxmlformats.org/officeDocument/2006/relationships/hyperlink" Target="https://www.dorsetcouncil.gov.uk/education-and-training/schools-and-learning/apply-for-a-school-place/starting-school-for-the-first-time.aspx" TargetMode="External"/><Relationship Id="rId38" Type="http://schemas.openxmlformats.org/officeDocument/2006/relationships/hyperlink" Target="https://www.gov.uk/government/publications/school-admissions-code--2" TargetMode="External"/><Relationship Id="rId46" Type="http://schemas.openxmlformats.org/officeDocument/2006/relationships/hyperlink" Target="https://www.dorsetcouncil.gov.uk/education-and-training/schools-and-learning/apply-for-a-school-place/starting-school-for-the-first-time.aspx" TargetMode="External"/><Relationship Id="rId2" Type="http://schemas.openxmlformats.org/officeDocument/2006/relationships/numbering" Target="numbering.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mailto:bc.schooladmissions@bcpcouncil.gov.uk" TargetMode="External"/><Relationship Id="rId41" Type="http://schemas.openxmlformats.org/officeDocument/2006/relationships/hyperlink" Target="https://www.dorsetcouncil.gov.uk/education-and-training/schools-and-learning/apply-for-a-school-place/starting-school-for-the-first-time.asp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in@plymouthcast.org.uk" TargetMode="External"/><Relationship Id="rId24" Type="http://schemas.openxmlformats.org/officeDocument/2006/relationships/hyperlink" Target="https://www.dorsetcouncil.gov.uk/education-and-training/schools-and-learning/apply-for-a-school-place/starting-school-for-the-first-time.aspx" TargetMode="External"/><Relationship Id="rId32" Type="http://schemas.openxmlformats.org/officeDocument/2006/relationships/hyperlink" Target="http://www.dorsetcouncil.gov.uk" TargetMode="External"/><Relationship Id="rId37" Type="http://schemas.openxmlformats.org/officeDocument/2006/relationships/hyperlink" Target="https://www.dorsetcouncil.gov.uk/your-council/about-your-council/data-protection/data-protection.aspx" TargetMode="External"/><Relationship Id="rId40" Type="http://schemas.openxmlformats.org/officeDocument/2006/relationships/hyperlink" Target="https://www.gov.uk/government/publications/school-admissions-appeals-code" TargetMode="External"/><Relationship Id="rId45" Type="http://schemas.openxmlformats.org/officeDocument/2006/relationships/hyperlink" Target="https://www.dorsetcouncil.gov.uk/education-and-training/schools-and-learning/apply-for-a-school-place/starting-school-for-the-first-time.aspx" TargetMode="External"/><Relationship Id="rId5" Type="http://schemas.openxmlformats.org/officeDocument/2006/relationships/webSettings" Target="webSettings.xml"/><Relationship Id="rId15" Type="http://schemas.openxmlformats.org/officeDocument/2006/relationships/hyperlink" Target="mailto:DCYP-CEAS-Enquiries@mod.gov.uk" TargetMode="External"/><Relationship Id="rId23" Type="http://schemas.openxmlformats.org/officeDocument/2006/relationships/hyperlink" Target="https://www.dorsetcouncil.gov.uk/education-and-training/schools-and-learning/apply-for-a-school-place/starting-school-for-the-first-time.aspx" TargetMode="External"/><Relationship Id="rId28" Type="http://schemas.openxmlformats.org/officeDocument/2006/relationships/hyperlink" Target="https://www.dorsetcouncil.gov.uk/education-and-training/schools-and-learning/apply-for-a-school-place/starting-school-for-the-first-time.aspx" TargetMode="External"/><Relationship Id="rId36" Type="http://schemas.openxmlformats.org/officeDocument/2006/relationships/hyperlink" Target="https://www.dorsetcouncil.gov.uk/education-and-training/schools-and-learning/apply-for-a-school-place/starting-school-for-the-first-time.aspx" TargetMode="External"/><Relationship Id="rId49" Type="http://schemas.openxmlformats.org/officeDocument/2006/relationships/hyperlink" Target="tel:01305224537" TargetMode="External"/><Relationship Id="rId10" Type="http://schemas.openxmlformats.org/officeDocument/2006/relationships/hyperlink" Target="https://www.dorsetcouncil.gov.uk/education-and-training/schools-and-learning/policies/school-admissions-policies/"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s://www.dorsetcouncil.gov.uk/education-and-training/schools-and-learning/apply-for-a-school-place/moving-school-part-way-through-the-school-year.aspx" TargetMode="External"/><Relationship Id="rId44" Type="http://schemas.openxmlformats.org/officeDocument/2006/relationships/hyperlink" Target="https://www.dorsetcouncil.gov.uk/education-and-training/schools-and-learning/apply-for-a-school-place/moving-school-part-way-through-the-school-year.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rsetcouncil.gov.uk/education-and-training/schools-and-learning/apply-for-a-school-place/apply-for-a-school-place" TargetMode="External"/><Relationship Id="rId14" Type="http://schemas.openxmlformats.org/officeDocument/2006/relationships/hyperlink" Target="tel:01305224537" TargetMode="External"/><Relationship Id="rId22" Type="http://schemas.openxmlformats.org/officeDocument/2006/relationships/hyperlink" Target="https://www.dorsetcouncil.gov.uk/education-and-training/schools-and-learning/apply-for-a-school-place/starting-school-for-the-first-time.aspx" TargetMode="External"/><Relationship Id="rId27" Type="http://schemas.openxmlformats.org/officeDocument/2006/relationships/hyperlink" Target="https://www.dorsetcouncil.gov.uk/your-council/about-your-council/data-protection/data-protection.aspx" TargetMode="External"/><Relationship Id="rId30" Type="http://schemas.openxmlformats.org/officeDocument/2006/relationships/hyperlink" Target="https://www.dorsetcouncil.gov.uk/education-and-training/schools-and-learning/apply-for-a-school-place/starting-school-for-the-first-time.aspx" TargetMode="External"/><Relationship Id="rId35" Type="http://schemas.openxmlformats.org/officeDocument/2006/relationships/hyperlink" Target="http://www.dorsetcouncil.gov.uk" TargetMode="External"/><Relationship Id="rId43" Type="http://schemas.openxmlformats.org/officeDocument/2006/relationships/hyperlink" Target="https://www.dorsetcouncil.gov.uk/education-and-training/schools-and-learning/apply-for-a-school-place/moving-school-part-way-through-the-school-year.aspx" TargetMode="External"/><Relationship Id="rId48" Type="http://schemas.openxmlformats.org/officeDocument/2006/relationships/hyperlink" Target="mailto:dt@dorsetcouncil.gov.uk" TargetMode="External"/><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7593-73D7-467C-B900-110187B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10438</Words>
  <Characters>59498</Characters>
  <Application>Microsoft Office Word</Application>
  <DocSecurity>0</DocSecurity>
  <Lines>495</Lines>
  <Paragraphs>139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Catholic Primary School</vt:lpstr>
      <vt:lpstr>    Privacy and Data Protection:</vt:lpstr>
      <vt:lpstr>    If you wish to exercise any of your rights under the General Data Protection Reg</vt:lpstr>
      <vt:lpstr>    </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Brent</dc:creator>
  <cp:lastModifiedBy>Tina Parkes</cp:lastModifiedBy>
  <cp:revision>3</cp:revision>
  <dcterms:created xsi:type="dcterms:W3CDTF">2021-10-19T12:10:00Z</dcterms:created>
  <dcterms:modified xsi:type="dcterms:W3CDTF">2021-10-19T12:12:00Z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